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single" w:sz="48" w:space="0" w:color="FFFFFF" w:themeColor="background1"/>
          <w:insideV w:val="single" w:sz="48" w:space="0" w:color="FFFFFF" w:themeColor="background1"/>
        </w:tblBorders>
        <w:tblCellMar>
          <w:left w:w="0" w:type="dxa"/>
          <w:right w:w="0" w:type="dxa"/>
        </w:tblCellMar>
        <w:tblLook w:val="04A0" w:firstRow="1" w:lastRow="0" w:firstColumn="1" w:lastColumn="0" w:noHBand="0" w:noVBand="1"/>
      </w:tblPr>
      <w:tblGrid>
        <w:gridCol w:w="10632"/>
      </w:tblGrid>
      <w:tr w:rsidR="003E0CE0" w14:paraId="3E501095" w14:textId="77777777" w:rsidTr="00340FF1">
        <w:trPr>
          <w:trHeight w:hRule="exact" w:val="4320"/>
        </w:trPr>
        <w:tc>
          <w:tcPr>
            <w:tcW w:w="5000" w:type="pct"/>
            <w:shd w:val="clear" w:color="auto" w:fill="A7882B"/>
            <w:vAlign w:val="center"/>
          </w:tcPr>
          <w:p w14:paraId="2AE96C04" w14:textId="767167F2" w:rsidR="004971AD" w:rsidRDefault="008413D5" w:rsidP="004971AD">
            <w:pPr>
              <w:pStyle w:val="Subttulo"/>
              <w:spacing w:after="240"/>
              <w:ind w:left="425" w:right="425"/>
            </w:pPr>
            <w:proofErr w:type="spellStart"/>
            <w:r w:rsidRPr="008413D5">
              <w:t>Biology</w:t>
            </w:r>
            <w:proofErr w:type="spellEnd"/>
            <w:r w:rsidRPr="008413D5">
              <w:t xml:space="preserve"> &amp; </w:t>
            </w:r>
            <w:proofErr w:type="spellStart"/>
            <w:r w:rsidRPr="008413D5">
              <w:t>Geology</w:t>
            </w:r>
            <w:bookmarkStart w:id="0" w:name="_GoBack"/>
            <w:bookmarkEnd w:id="0"/>
            <w:proofErr w:type="spellEnd"/>
          </w:p>
          <w:p w14:paraId="7200A871" w14:textId="77777777" w:rsidR="00703DD6" w:rsidRDefault="00703DD6" w:rsidP="00703DD6">
            <w:pPr>
              <w:pStyle w:val="Subttulo"/>
              <w:ind w:right="931"/>
              <w:jc w:val="right"/>
            </w:pPr>
          </w:p>
          <w:p w14:paraId="6343E25E" w14:textId="5DC93877" w:rsidR="003E0CE0" w:rsidRPr="00E22943" w:rsidRDefault="00950362" w:rsidP="004971AD">
            <w:pPr>
              <w:pStyle w:val="Subttulo"/>
              <w:ind w:right="931"/>
            </w:pPr>
            <w:proofErr w:type="gramStart"/>
            <w:r>
              <w:t>3</w:t>
            </w:r>
            <w:r w:rsidR="00BC17BE">
              <w:t>.º</w:t>
            </w:r>
            <w:proofErr w:type="gramEnd"/>
            <w:r w:rsidR="00BC17BE">
              <w:t xml:space="preserve"> ESO</w:t>
            </w:r>
          </w:p>
        </w:tc>
      </w:tr>
      <w:tr w:rsidR="00B30F4C" w14:paraId="4F4DA762" w14:textId="77777777" w:rsidTr="00B30F4C">
        <w:trPr>
          <w:trHeight w:hRule="exact" w:val="5091"/>
        </w:trPr>
        <w:tc>
          <w:tcPr>
            <w:tcW w:w="5000" w:type="pct"/>
          </w:tcPr>
          <w:p w14:paraId="270393E6" w14:textId="19415381" w:rsidR="00B30F4C" w:rsidRDefault="0002723F" w:rsidP="00BC17BE">
            <w:pPr>
              <w:pStyle w:val="0IMAGEN"/>
              <w:ind w:right="709"/>
            </w:pPr>
            <w:r>
              <w:rPr>
                <w:noProof/>
                <w:lang w:eastAsia="es-ES"/>
              </w:rPr>
              <w:drawing>
                <wp:inline distT="0" distB="0" distL="0" distR="0" wp14:anchorId="7A2D4C2F" wp14:editId="4A6FE56B">
                  <wp:extent cx="6749878" cy="3232785"/>
                  <wp:effectExtent l="0" t="0" r="0" b="5715"/>
                  <wp:docPr id="1" name="Imagen 1" descr="Imagen que contiene cielo, exterior,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61672537.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6751320" cy="3233476"/>
                          </a:xfrm>
                          <a:prstGeom prst="rect">
                            <a:avLst/>
                          </a:prstGeom>
                          <a:ln>
                            <a:noFill/>
                          </a:ln>
                          <a:extLst>
                            <a:ext uri="{53640926-AAD7-44D8-BBD7-CCE9431645EC}">
                              <a14:shadowObscured xmlns:a14="http://schemas.microsoft.com/office/drawing/2010/main"/>
                            </a:ext>
                          </a:extLst>
                        </pic:spPr>
                      </pic:pic>
                    </a:graphicData>
                  </a:graphic>
                </wp:inline>
              </w:drawing>
            </w:r>
          </w:p>
        </w:tc>
      </w:tr>
      <w:tr w:rsidR="00E132FA" w:rsidRPr="00FA5D63" w14:paraId="490B8420" w14:textId="77777777" w:rsidTr="002757CD">
        <w:tblPrEx>
          <w:tblBorders>
            <w:insideV w:val="none" w:sz="0" w:space="0" w:color="auto"/>
          </w:tblBorders>
        </w:tblPrEx>
        <w:trPr>
          <w:trHeight w:hRule="exact" w:val="4444"/>
        </w:trPr>
        <w:tc>
          <w:tcPr>
            <w:tcW w:w="5000" w:type="pct"/>
            <w:shd w:val="clear" w:color="auto" w:fill="A7882B"/>
            <w:vAlign w:val="center"/>
          </w:tcPr>
          <w:p w14:paraId="0573F334" w14:textId="21FDE972" w:rsidR="00E132FA" w:rsidRDefault="000B21D0" w:rsidP="00E22943">
            <w:pPr>
              <w:pStyle w:val="Subttulo"/>
            </w:pPr>
            <w:r>
              <w:t>Programación didáctica</w:t>
            </w:r>
          </w:p>
          <w:p w14:paraId="2B108010" w14:textId="77777777" w:rsidR="00BC17BE" w:rsidRDefault="00BC17BE" w:rsidP="00E22943">
            <w:pPr>
              <w:pStyle w:val="Subttulo"/>
            </w:pPr>
          </w:p>
          <w:p w14:paraId="5D19FCFE" w14:textId="4C45C12C" w:rsidR="00BC17BE" w:rsidRPr="00FA5D63" w:rsidRDefault="00BC17BE" w:rsidP="004971AD">
            <w:pPr>
              <w:pStyle w:val="Subttulo"/>
              <w:ind w:right="851"/>
            </w:pPr>
            <w:r>
              <w:t>Andalucía</w:t>
            </w:r>
          </w:p>
        </w:tc>
      </w:tr>
    </w:tbl>
    <w:p w14:paraId="3CFD2A9D" w14:textId="591E2176" w:rsidR="006A30A4" w:rsidRDefault="00BB1B42" w:rsidP="002757CD">
      <w:pPr>
        <w:spacing w:after="0" w:line="240" w:lineRule="auto"/>
        <w:ind w:left="0"/>
        <w:jc w:val="right"/>
      </w:pPr>
      <w:r>
        <w:t xml:space="preserve">Fotografía: </w:t>
      </w:r>
      <w:proofErr w:type="spellStart"/>
      <w:r w:rsidRPr="00BB1B42">
        <w:t>Shutterstock</w:t>
      </w:r>
      <w:proofErr w:type="spellEnd"/>
      <w:r w:rsidRPr="00BB1B42">
        <w:t xml:space="preserve"> / stocker1970</w:t>
      </w:r>
      <w:r w:rsidR="006A30A4">
        <w:br w:type="page"/>
      </w:r>
    </w:p>
    <w:p w14:paraId="72BF3E69" w14:textId="4E0A6EE0" w:rsidR="00127C37" w:rsidRPr="001158C6" w:rsidRDefault="000B21D0" w:rsidP="001158C6">
      <w:pPr>
        <w:pStyle w:val="00EnunciadoNegrita"/>
        <w:tabs>
          <w:tab w:val="left" w:pos="426"/>
        </w:tabs>
        <w:spacing w:after="120"/>
        <w:ind w:left="6702" w:hanging="6702"/>
        <w:jc w:val="both"/>
      </w:pPr>
      <w:r w:rsidRPr="001158C6">
        <w:lastRenderedPageBreak/>
        <w:t>Contextualización</w:t>
      </w:r>
    </w:p>
    <w:p w14:paraId="73FE9E95" w14:textId="77777777" w:rsidR="000B21D0" w:rsidRPr="001158C6" w:rsidRDefault="000B21D0" w:rsidP="00D11549">
      <w:pPr>
        <w:pStyle w:val="00EnunciadoNegrita"/>
        <w:numPr>
          <w:ilvl w:val="0"/>
          <w:numId w:val="0"/>
        </w:numPr>
        <w:spacing w:before="0" w:after="120" w:line="271" w:lineRule="auto"/>
        <w:ind w:left="357"/>
        <w:jc w:val="both"/>
        <w:rPr>
          <w:b w:val="0"/>
          <w:spacing w:val="-4"/>
          <w:sz w:val="19"/>
          <w:szCs w:val="19"/>
        </w:rPr>
      </w:pPr>
      <w:r w:rsidRPr="001158C6">
        <w:rPr>
          <w:b w:val="0"/>
          <w:spacing w:val="-4"/>
          <w:sz w:val="19"/>
          <w:szCs w:val="19"/>
        </w:rPr>
        <w:t xml:space="preserve">De acuerdo con lo dispuesto en el artículo 8.2 del Decreto 111/2016, de 14 de junio, por el que se establece la ordenación y el currículo de la Educación Secundaria Obligatoria en la Comunidad Autónoma de Andalucía, «los centros docentes establecerán en su proyecto educativo los criterios generales para la elaboración de las programaciones didácticas de cada una de las materias y, en su caso, ámbitos que componen la etapa, los criterios para organizar y distribuir el tiempo escolar, así como los objetivos y programas de intervención en el tiempo extraescolar, los criterios y procedimientos de evaluación y promoción del alumnado, y las medidas de atención a la diversidad, o las medidas de carácter comunitario y de relación con el entorno, para mejorar el rendimiento académico del alumnado».  </w:t>
      </w:r>
    </w:p>
    <w:p w14:paraId="44CC355C" w14:textId="2257627E" w:rsidR="000B21D0" w:rsidRPr="001158C6" w:rsidRDefault="000B21D0" w:rsidP="00D11549">
      <w:pPr>
        <w:pStyle w:val="00EnunciadoNegrita"/>
        <w:numPr>
          <w:ilvl w:val="0"/>
          <w:numId w:val="0"/>
        </w:numPr>
        <w:spacing w:before="120" w:after="120" w:line="271" w:lineRule="auto"/>
        <w:ind w:left="357"/>
        <w:jc w:val="both"/>
        <w:rPr>
          <w:b w:val="0"/>
          <w:spacing w:val="-4"/>
          <w:sz w:val="19"/>
          <w:szCs w:val="19"/>
        </w:rPr>
      </w:pPr>
      <w:r w:rsidRPr="001158C6">
        <w:rPr>
          <w:b w:val="0"/>
          <w:spacing w:val="-4"/>
          <w:sz w:val="19"/>
          <w:szCs w:val="19"/>
        </w:rPr>
        <w:t>Así mismo y de acuerdo con lo dispuesto en el artí</w:t>
      </w:r>
      <w:r w:rsidR="00253D5E" w:rsidRPr="001158C6">
        <w:rPr>
          <w:b w:val="0"/>
          <w:spacing w:val="-4"/>
          <w:sz w:val="19"/>
          <w:szCs w:val="19"/>
        </w:rPr>
        <w:t xml:space="preserve">culo 5 de la Orden 14 de julio </w:t>
      </w:r>
      <w:r w:rsidRPr="001158C6">
        <w:rPr>
          <w:b w:val="0"/>
          <w:spacing w:val="-4"/>
          <w:sz w:val="19"/>
          <w:szCs w:val="19"/>
        </w:rPr>
        <w:t>de 2016, por la que se desarrolla el currículo correspondiente a la Educación Secundaria Obligatoria en la Comunidad Autónoma de Andalucía, se regulan determinados aspectos de la atención a la diversidad y se establece la ordenación de la evaluación del proceso del aprendizaje del alumnado, «a tales efectos, y en el marco de las funciones asignadas a los distintos órganos existentes en los centros en la normativa reguladora de la organización y el funcionamiento de los mismos, y de conformidad con lo establecido en el artículo 7.2 del Real Decreto 1105/2014, de 26 de diciembre, desarrollarán y complementarán, en su caso, el currículo en su proyecto educativo y lo adaptarán a las necesidades de su alumnado y a las características específicas del entorno social y cultural en el que se encuentra, configurando así su oferta formativa».</w:t>
      </w:r>
    </w:p>
    <w:p w14:paraId="3AE28AB6" w14:textId="3EA42EF7" w:rsidR="000B21D0" w:rsidRPr="001158C6" w:rsidRDefault="000B21D0" w:rsidP="00D11549">
      <w:pPr>
        <w:pStyle w:val="00EnunciadoNegrita"/>
        <w:numPr>
          <w:ilvl w:val="0"/>
          <w:numId w:val="0"/>
        </w:numPr>
        <w:spacing w:before="120" w:after="360" w:line="271" w:lineRule="auto"/>
        <w:ind w:left="357"/>
        <w:jc w:val="both"/>
        <w:rPr>
          <w:spacing w:val="-4"/>
          <w:sz w:val="19"/>
          <w:szCs w:val="19"/>
        </w:rPr>
      </w:pPr>
      <w:r w:rsidRPr="001158C6">
        <w:rPr>
          <w:b w:val="0"/>
          <w:spacing w:val="-4"/>
          <w:sz w:val="19"/>
          <w:szCs w:val="19"/>
        </w:rPr>
        <w:t>Además</w:t>
      </w:r>
      <w:r w:rsidR="00703DD6">
        <w:rPr>
          <w:b w:val="0"/>
          <w:spacing w:val="-4"/>
          <w:sz w:val="19"/>
          <w:szCs w:val="19"/>
        </w:rPr>
        <w:t>,</w:t>
      </w:r>
      <w:r w:rsidRPr="001158C6">
        <w:rPr>
          <w:b w:val="0"/>
          <w:spacing w:val="-4"/>
          <w:sz w:val="19"/>
          <w:szCs w:val="19"/>
        </w:rPr>
        <w:t xml:space="preserve"> y de acuerdo con lo dispuesto en el artículo 2.6 de la Orden 14 de julio, «los departamentos de coordinación didáctica elaborarán las programaciones correspondientes a los distintos cursos de las materias que tengan asignadas a partir de lo establecido en los Anexos I, II y III, mediante la concreción de los objetivos establecidos, la ordenación de los contenidos, los criterios, procedimientos e instrumentos de evaluación y calificación, y su vinculación con el resto de elementos del currículo, así como el establecimiento de la metodología didáctica</w:t>
      </w:r>
      <w:r w:rsidRPr="001158C6">
        <w:rPr>
          <w:spacing w:val="-4"/>
          <w:sz w:val="19"/>
          <w:szCs w:val="19"/>
        </w:rPr>
        <w:t>».</w:t>
      </w:r>
    </w:p>
    <w:p w14:paraId="09B49340" w14:textId="059C741F" w:rsidR="00253D5E" w:rsidRPr="001158C6" w:rsidRDefault="00253D5E" w:rsidP="006C3DA6">
      <w:pPr>
        <w:pStyle w:val="Standard"/>
        <w:numPr>
          <w:ilvl w:val="0"/>
          <w:numId w:val="11"/>
        </w:numPr>
        <w:tabs>
          <w:tab w:val="left" w:pos="426"/>
        </w:tabs>
        <w:spacing w:after="120" w:line="312" w:lineRule="auto"/>
        <w:rPr>
          <w:rFonts w:ascii="Arial" w:eastAsia="Calibri" w:hAnsi="Arial" w:cs="Times New Roman"/>
          <w:b/>
          <w:bCs/>
          <w:kern w:val="0"/>
          <w:lang w:eastAsia="en-US" w:bidi="ar-SA"/>
        </w:rPr>
      </w:pPr>
      <w:r w:rsidRPr="001158C6">
        <w:rPr>
          <w:rFonts w:ascii="Arial" w:eastAsia="Calibri" w:hAnsi="Arial" w:cs="Times New Roman"/>
          <w:b/>
          <w:bCs/>
          <w:kern w:val="0"/>
          <w:lang w:eastAsia="en-US" w:bidi="ar-SA"/>
        </w:rPr>
        <w:t>Organización del departamento</w:t>
      </w:r>
    </w:p>
    <w:p w14:paraId="6F81AA3B" w14:textId="77777777" w:rsidR="00253D5E" w:rsidRPr="001158C6" w:rsidRDefault="00253D5E" w:rsidP="001158C6">
      <w:pPr>
        <w:pStyle w:val="Standard"/>
        <w:tabs>
          <w:tab w:val="left" w:pos="426"/>
        </w:tabs>
        <w:spacing w:after="120" w:line="271" w:lineRule="auto"/>
        <w:ind w:left="352"/>
        <w:jc w:val="both"/>
        <w:rPr>
          <w:rFonts w:ascii="Arial" w:hAnsi="Arial"/>
          <w:spacing w:val="-4"/>
          <w:sz w:val="19"/>
          <w:szCs w:val="19"/>
        </w:rPr>
      </w:pPr>
      <w:r w:rsidRPr="001158C6">
        <w:rPr>
          <w:rFonts w:ascii="Arial" w:hAnsi="Arial"/>
          <w:spacing w:val="-4"/>
          <w:sz w:val="19"/>
          <w:szCs w:val="19"/>
        </w:rPr>
        <w:t>De acuerdo con lo dispuesto en el artículo 92.1 del  Decreto 327/2010, de 13 de julio por el que se aprueba el Reglamento Orgánico de los Institutos de Educación Secundaria, «cada departamento de coordinación didáctica estará integrado por todo el profesorado que imparte las enseñanzas que se encomienden al mismo. El profesorado que imparta enseñanzas asignadas a más de un departamento pertenecerá a aquel en el que tenga mayor carga lectiva, garantizándose, no obstante, la coordinación de este profesorado con los otros departamentos con los que esté relacionado, en razón de las enseñanzas que imparte».</w:t>
      </w:r>
    </w:p>
    <w:p w14:paraId="6B276D1E" w14:textId="68A628CD" w:rsidR="009866C1" w:rsidRPr="001158C6" w:rsidRDefault="00253D5E" w:rsidP="001158C6">
      <w:pPr>
        <w:pStyle w:val="00EnunciadoNegrita"/>
        <w:numPr>
          <w:ilvl w:val="0"/>
          <w:numId w:val="0"/>
        </w:numPr>
        <w:spacing w:before="240"/>
        <w:ind w:left="426"/>
        <w:rPr>
          <w:b w:val="0"/>
          <w:color w:val="808080" w:themeColor="background1" w:themeShade="80"/>
          <w:sz w:val="19"/>
          <w:szCs w:val="19"/>
        </w:rPr>
      </w:pPr>
      <w:r w:rsidRPr="001158C6">
        <w:rPr>
          <w:sz w:val="19"/>
          <w:szCs w:val="19"/>
        </w:rPr>
        <w:t xml:space="preserve">JEFE/JEFA del departamento: </w:t>
      </w:r>
      <w:r w:rsidR="002670B7" w:rsidRPr="001158C6">
        <w:rPr>
          <w:b w:val="0"/>
          <w:color w:val="808080" w:themeColor="background1" w:themeShade="80"/>
          <w:sz w:val="19"/>
          <w:szCs w:val="19"/>
        </w:rPr>
        <w:t>A cumplimentar por el centro</w:t>
      </w:r>
    </w:p>
    <w:tbl>
      <w:tblPr>
        <w:tblStyle w:val="Tablaconcuadrcula"/>
        <w:tblW w:w="10206" w:type="dxa"/>
        <w:tblInd w:w="5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260"/>
        <w:gridCol w:w="4252"/>
        <w:gridCol w:w="2694"/>
      </w:tblGrid>
      <w:tr w:rsidR="009866C1" w14:paraId="3B82BDC0" w14:textId="77777777" w:rsidTr="001158C6">
        <w:tc>
          <w:tcPr>
            <w:tcW w:w="3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0FF23983" w14:textId="68ACBECB"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PROFESOR/PROFESORA</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5A950438" w14:textId="4620600A"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ASIGNATURAS</w:t>
            </w: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21CFC9F0" w14:textId="28FE8FCD"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CÓDIGO</w:t>
            </w:r>
          </w:p>
        </w:tc>
      </w:tr>
      <w:tr w:rsidR="009866C1" w14:paraId="38A7FE4E"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17D0CF3" w14:textId="0EEE2C6E" w:rsidR="009866C1" w:rsidRPr="001158C6" w:rsidRDefault="009866C1" w:rsidP="009866C1">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r w:rsidR="003C1606" w:rsidRPr="001158C6">
              <w:rPr>
                <w:b w:val="0"/>
                <w:color w:val="808080" w:themeColor="background1" w:themeShade="80"/>
                <w:sz w:val="16"/>
                <w:szCs w:val="19"/>
              </w:rPr>
              <w:t>*</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566836B" w14:textId="15E64A5B"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8CC821A" w14:textId="7C1582C3"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6DD3C76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60CCF1F"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472969B"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B0870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6C75DDD"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0960BB1"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74B6B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36AE45C"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8B26EF1"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8652FC0" w14:textId="1B521881" w:rsidR="009866C1" w:rsidRPr="001158C6" w:rsidRDefault="009866C1" w:rsidP="00B02BEA">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0CE5BE95"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4CD07D5"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9866C1" w14:paraId="18C741B5"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056D0FE"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D9C7803"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6B4FFD3"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9866C1" w14:paraId="2D6AD108"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F308091"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2C0FCE9"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0B3665C"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2670B7" w14:paraId="754D1D1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62B4688B" w14:textId="3782E01C" w:rsidR="002670B7" w:rsidRPr="001158C6" w:rsidRDefault="002670B7" w:rsidP="002670B7">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1B7CB4"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F8BE7EC"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5B7FADA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A625C84"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A84075A"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61AC18A"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236BC3C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362720"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487E4B2"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C5D53FB"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3B790DC6"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842DCBE" w14:textId="32DC6472" w:rsidR="002670B7" w:rsidRPr="001158C6" w:rsidRDefault="002670B7" w:rsidP="002670B7">
            <w:pPr>
              <w:pStyle w:val="00EnunciadoNegrita"/>
              <w:numPr>
                <w:ilvl w:val="0"/>
                <w:numId w:val="0"/>
              </w:numPr>
              <w:spacing w:before="60" w:after="60"/>
              <w:rPr>
                <w:sz w:val="16"/>
              </w:rPr>
            </w:pPr>
            <w:r w:rsidRPr="001158C6">
              <w:rPr>
                <w:b w:val="0"/>
                <w:color w:val="808080" w:themeColor="background1" w:themeShade="80"/>
                <w:sz w:val="16"/>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81B665A"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E3251CE"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r w:rsidR="002670B7" w14:paraId="6E184D3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E1238C7"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C18E796"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2792F4C"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r w:rsidR="002670B7" w14:paraId="2BAE7E9C"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5578303"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7949D4F1"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07B0D00"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bl>
    <w:p w14:paraId="43BACDDB" w14:textId="707835A1" w:rsidR="00703DD6" w:rsidRDefault="003C1606" w:rsidP="00703DD6">
      <w:pPr>
        <w:pStyle w:val="Standard"/>
        <w:spacing w:before="240" w:after="240" w:line="271" w:lineRule="auto"/>
        <w:ind w:left="426"/>
        <w:rPr>
          <w:bCs/>
          <w:szCs w:val="19"/>
        </w:rPr>
      </w:pPr>
      <w:r w:rsidRPr="001158C6">
        <w:rPr>
          <w:rFonts w:ascii="Arial" w:hAnsi="Arial"/>
          <w:bCs/>
          <w:sz w:val="19"/>
          <w:szCs w:val="19"/>
        </w:rPr>
        <w:t>*</w:t>
      </w:r>
      <w:r w:rsidR="002670B7" w:rsidRPr="001158C6">
        <w:rPr>
          <w:rFonts w:ascii="Arial" w:hAnsi="Arial"/>
          <w:bCs/>
          <w:sz w:val="19"/>
          <w:szCs w:val="19"/>
        </w:rPr>
        <w:t>Copie cualquiera de las filas sombreadas o en blanco para ajustar la tabla al número de personas que integran su departamento</w:t>
      </w:r>
      <w:r w:rsidRPr="001158C6">
        <w:rPr>
          <w:rFonts w:ascii="Arial" w:hAnsi="Arial"/>
          <w:bCs/>
          <w:sz w:val="19"/>
          <w:szCs w:val="19"/>
        </w:rPr>
        <w:t>. Si necesita añadir asignaturas y códigos, sitúese en cualquiera de las filas, pulse con el botón derecho del ratón y, en el menú desplegable, elija la opción Insertar fila.</w:t>
      </w:r>
      <w:r w:rsidR="00703DD6">
        <w:rPr>
          <w:rFonts w:ascii="Arial" w:hAnsi="Arial"/>
          <w:bCs/>
          <w:sz w:val="19"/>
          <w:szCs w:val="19"/>
        </w:rPr>
        <w:br w:type="page"/>
      </w:r>
    </w:p>
    <w:p w14:paraId="0BE67351" w14:textId="1C3D8A82" w:rsidR="00353A2A" w:rsidRPr="001158C6" w:rsidRDefault="00353A2A" w:rsidP="00703DD6">
      <w:pPr>
        <w:pStyle w:val="Standard"/>
        <w:spacing w:after="120" w:line="271" w:lineRule="auto"/>
        <w:ind w:left="425"/>
        <w:rPr>
          <w:rFonts w:ascii="Arial" w:hAnsi="Arial"/>
          <w:b/>
          <w:bCs/>
          <w:sz w:val="22"/>
          <w:szCs w:val="28"/>
        </w:rPr>
      </w:pPr>
      <w:r w:rsidRPr="001158C6">
        <w:rPr>
          <w:rFonts w:ascii="Arial" w:hAnsi="Arial"/>
          <w:b/>
          <w:bCs/>
          <w:sz w:val="22"/>
          <w:szCs w:val="28"/>
        </w:rPr>
        <w:lastRenderedPageBreak/>
        <w:t>Libros de texto, materiales y recursos específicos</w:t>
      </w:r>
    </w:p>
    <w:tbl>
      <w:tblPr>
        <w:tblStyle w:val="Tablaconcuadrcula"/>
        <w:tblW w:w="0" w:type="auto"/>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701"/>
        <w:gridCol w:w="2835"/>
        <w:gridCol w:w="2693"/>
        <w:gridCol w:w="1417"/>
        <w:gridCol w:w="1668"/>
      </w:tblGrid>
      <w:tr w:rsidR="005F4575" w14:paraId="0A53E566" w14:textId="77777777" w:rsidTr="001158C6">
        <w:tc>
          <w:tcPr>
            <w:tcW w:w="1701" w:type="dxa"/>
            <w:shd w:val="clear" w:color="auto" w:fill="808080" w:themeFill="background1" w:themeFillShade="80"/>
            <w:vAlign w:val="center"/>
          </w:tcPr>
          <w:p w14:paraId="02DD38B3" w14:textId="7B868628"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CÓDIGO ASIGNATURA</w:t>
            </w:r>
          </w:p>
        </w:tc>
        <w:tc>
          <w:tcPr>
            <w:tcW w:w="2835" w:type="dxa"/>
            <w:shd w:val="clear" w:color="auto" w:fill="808080" w:themeFill="background1" w:themeFillShade="80"/>
            <w:vAlign w:val="center"/>
          </w:tcPr>
          <w:p w14:paraId="7BD4D309" w14:textId="29CE7DBC"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TÍTULO</w:t>
            </w:r>
          </w:p>
        </w:tc>
        <w:tc>
          <w:tcPr>
            <w:tcW w:w="2693" w:type="dxa"/>
            <w:shd w:val="clear" w:color="auto" w:fill="808080" w:themeFill="background1" w:themeFillShade="80"/>
            <w:vAlign w:val="center"/>
          </w:tcPr>
          <w:p w14:paraId="2EB10053" w14:textId="71BA68FD"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AUTOR</w:t>
            </w:r>
          </w:p>
        </w:tc>
        <w:tc>
          <w:tcPr>
            <w:tcW w:w="1417" w:type="dxa"/>
            <w:shd w:val="clear" w:color="auto" w:fill="808080" w:themeFill="background1" w:themeFillShade="80"/>
            <w:vAlign w:val="center"/>
          </w:tcPr>
          <w:p w14:paraId="0C794A7B" w14:textId="50C7832A"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EDITORIAL</w:t>
            </w:r>
          </w:p>
        </w:tc>
        <w:tc>
          <w:tcPr>
            <w:tcW w:w="1668" w:type="dxa"/>
            <w:shd w:val="clear" w:color="auto" w:fill="808080" w:themeFill="background1" w:themeFillShade="80"/>
            <w:vAlign w:val="center"/>
          </w:tcPr>
          <w:p w14:paraId="57664AE4" w14:textId="202357E4"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ISBN</w:t>
            </w:r>
          </w:p>
        </w:tc>
      </w:tr>
      <w:tr w:rsidR="004971AD" w14:paraId="3948FD2F" w14:textId="77777777" w:rsidTr="001158C6">
        <w:tc>
          <w:tcPr>
            <w:tcW w:w="1701" w:type="dxa"/>
            <w:shd w:val="clear" w:color="auto" w:fill="FFFFFF" w:themeFill="background1"/>
            <w:vAlign w:val="center"/>
          </w:tcPr>
          <w:p w14:paraId="22D87BA7" w14:textId="29BA6F06" w:rsidR="004971AD" w:rsidRPr="001158C6" w:rsidRDefault="004971AD" w:rsidP="004971AD">
            <w:pPr>
              <w:pStyle w:val="00EnunciadoNegrita"/>
              <w:numPr>
                <w:ilvl w:val="0"/>
                <w:numId w:val="0"/>
              </w:numPr>
              <w:spacing w:before="60" w:after="60"/>
              <w:jc w:val="center"/>
              <w:rPr>
                <w:color w:val="FFFFFF" w:themeColor="background1"/>
                <w:sz w:val="19"/>
                <w:szCs w:val="19"/>
              </w:rPr>
            </w:pPr>
          </w:p>
        </w:tc>
        <w:tc>
          <w:tcPr>
            <w:tcW w:w="2835" w:type="dxa"/>
            <w:shd w:val="clear" w:color="auto" w:fill="FFFFFF" w:themeFill="background1"/>
            <w:vAlign w:val="center"/>
          </w:tcPr>
          <w:p w14:paraId="660C7222" w14:textId="1E6BD440" w:rsidR="004971AD" w:rsidRPr="001158C6" w:rsidRDefault="004971AD" w:rsidP="004971AD">
            <w:pPr>
              <w:pStyle w:val="00EnunciadoNegrita"/>
              <w:numPr>
                <w:ilvl w:val="0"/>
                <w:numId w:val="0"/>
              </w:numPr>
              <w:spacing w:before="60" w:after="60"/>
              <w:rPr>
                <w:b w:val="0"/>
                <w:sz w:val="19"/>
                <w:szCs w:val="19"/>
              </w:rPr>
            </w:pPr>
          </w:p>
        </w:tc>
        <w:tc>
          <w:tcPr>
            <w:tcW w:w="2693" w:type="dxa"/>
            <w:shd w:val="clear" w:color="auto" w:fill="FFFFFF" w:themeFill="background1"/>
            <w:vAlign w:val="center"/>
          </w:tcPr>
          <w:p w14:paraId="06837299" w14:textId="31F1A5A1" w:rsidR="004971AD" w:rsidRPr="001158C6" w:rsidRDefault="004971AD" w:rsidP="004971AD">
            <w:pPr>
              <w:pStyle w:val="00EnunciadoNegrita"/>
              <w:numPr>
                <w:ilvl w:val="0"/>
                <w:numId w:val="0"/>
              </w:numPr>
              <w:spacing w:before="60" w:after="60"/>
              <w:rPr>
                <w:b w:val="0"/>
                <w:sz w:val="19"/>
                <w:szCs w:val="19"/>
              </w:rPr>
            </w:pPr>
          </w:p>
        </w:tc>
        <w:tc>
          <w:tcPr>
            <w:tcW w:w="1417" w:type="dxa"/>
            <w:shd w:val="clear" w:color="auto" w:fill="FFFFFF" w:themeFill="background1"/>
            <w:vAlign w:val="center"/>
          </w:tcPr>
          <w:p w14:paraId="7BD00ECD" w14:textId="6B803EAF" w:rsidR="004971AD" w:rsidRPr="001158C6" w:rsidRDefault="004971AD" w:rsidP="004971AD">
            <w:pPr>
              <w:pStyle w:val="00EnunciadoNegrita"/>
              <w:numPr>
                <w:ilvl w:val="0"/>
                <w:numId w:val="0"/>
              </w:numPr>
              <w:spacing w:before="60" w:after="60"/>
              <w:jc w:val="center"/>
              <w:rPr>
                <w:b w:val="0"/>
                <w:sz w:val="19"/>
                <w:szCs w:val="19"/>
              </w:rPr>
            </w:pPr>
          </w:p>
        </w:tc>
        <w:tc>
          <w:tcPr>
            <w:tcW w:w="1668" w:type="dxa"/>
            <w:shd w:val="clear" w:color="auto" w:fill="FFFFFF" w:themeFill="background1"/>
            <w:vAlign w:val="center"/>
          </w:tcPr>
          <w:p w14:paraId="77D4C9A7" w14:textId="22E5F8A3" w:rsidR="004971AD" w:rsidRPr="001158C6" w:rsidRDefault="004971AD" w:rsidP="004971AD">
            <w:pPr>
              <w:pStyle w:val="00EnunciadoNegrita"/>
              <w:numPr>
                <w:ilvl w:val="0"/>
                <w:numId w:val="0"/>
              </w:numPr>
              <w:spacing w:before="60" w:after="60"/>
              <w:jc w:val="center"/>
              <w:rPr>
                <w:b w:val="0"/>
                <w:sz w:val="19"/>
                <w:szCs w:val="19"/>
              </w:rPr>
            </w:pPr>
          </w:p>
        </w:tc>
      </w:tr>
      <w:tr w:rsidR="006D2A42" w14:paraId="7AB7A0E5" w14:textId="77777777" w:rsidTr="003469FA">
        <w:tc>
          <w:tcPr>
            <w:tcW w:w="1701" w:type="dxa"/>
            <w:shd w:val="clear" w:color="auto" w:fill="FFFFFF" w:themeFill="background1"/>
            <w:vAlign w:val="center"/>
          </w:tcPr>
          <w:p w14:paraId="7CA3C527" w14:textId="6F697DAD" w:rsidR="006D2A42" w:rsidRPr="001158C6" w:rsidRDefault="006D2A42" w:rsidP="006D2A42">
            <w:pPr>
              <w:pStyle w:val="00EnunciadoNegrita"/>
              <w:numPr>
                <w:ilvl w:val="0"/>
                <w:numId w:val="0"/>
              </w:numPr>
              <w:spacing w:before="60" w:after="60"/>
              <w:jc w:val="right"/>
              <w:rPr>
                <w:color w:val="FFFFFF" w:themeColor="background1"/>
                <w:sz w:val="18"/>
                <w:szCs w:val="19"/>
              </w:rPr>
            </w:pPr>
            <w:r w:rsidRPr="001158C6">
              <w:rPr>
                <w:b w:val="0"/>
                <w:color w:val="808080" w:themeColor="background1" w:themeShade="80"/>
                <w:sz w:val="19"/>
                <w:szCs w:val="19"/>
              </w:rPr>
              <w:t>A cumplimentar por el centro</w:t>
            </w:r>
            <w:r w:rsidRPr="001158C6">
              <w:rPr>
                <w:color w:val="FFFFFF" w:themeColor="background1"/>
                <w:sz w:val="19"/>
                <w:szCs w:val="19"/>
              </w:rPr>
              <w:t xml:space="preserve"> F</w:t>
            </w:r>
          </w:p>
        </w:tc>
        <w:tc>
          <w:tcPr>
            <w:tcW w:w="2835" w:type="dxa"/>
            <w:shd w:val="clear" w:color="auto" w:fill="FFFFFF" w:themeFill="background1"/>
            <w:vAlign w:val="center"/>
          </w:tcPr>
          <w:p w14:paraId="31CF5DAF" w14:textId="06EDC547" w:rsidR="006D2A42" w:rsidRPr="001158C6" w:rsidRDefault="008413D5" w:rsidP="006D2A42">
            <w:pPr>
              <w:pStyle w:val="00EnunciadoNegrita"/>
              <w:numPr>
                <w:ilvl w:val="0"/>
                <w:numId w:val="0"/>
              </w:numPr>
              <w:spacing w:before="60" w:after="60"/>
              <w:rPr>
                <w:b w:val="0"/>
                <w:sz w:val="18"/>
                <w:szCs w:val="19"/>
              </w:rPr>
            </w:pPr>
            <w:proofErr w:type="spellStart"/>
            <w:r>
              <w:rPr>
                <w:b w:val="0"/>
                <w:color w:val="000000" w:themeColor="text1"/>
                <w:sz w:val="19"/>
                <w:szCs w:val="19"/>
              </w:rPr>
              <w:t>Biology</w:t>
            </w:r>
            <w:proofErr w:type="spellEnd"/>
            <w:r>
              <w:rPr>
                <w:b w:val="0"/>
                <w:color w:val="000000" w:themeColor="text1"/>
                <w:sz w:val="19"/>
                <w:szCs w:val="19"/>
              </w:rPr>
              <w:t xml:space="preserve"> &amp; </w:t>
            </w:r>
            <w:proofErr w:type="spellStart"/>
            <w:r>
              <w:rPr>
                <w:b w:val="0"/>
                <w:color w:val="000000" w:themeColor="text1"/>
                <w:sz w:val="19"/>
                <w:szCs w:val="19"/>
              </w:rPr>
              <w:t>Geology</w:t>
            </w:r>
            <w:proofErr w:type="spellEnd"/>
            <w:r w:rsidR="006D2A42" w:rsidRPr="00EF2116">
              <w:rPr>
                <w:b w:val="0"/>
                <w:color w:val="000000" w:themeColor="text1"/>
                <w:sz w:val="19"/>
                <w:szCs w:val="19"/>
              </w:rPr>
              <w:t xml:space="preserve">, </w:t>
            </w:r>
            <w:r w:rsidR="006D2A42">
              <w:rPr>
                <w:b w:val="0"/>
                <w:color w:val="000000" w:themeColor="text1"/>
                <w:sz w:val="19"/>
                <w:szCs w:val="19"/>
              </w:rPr>
              <w:t>3</w:t>
            </w:r>
            <w:r w:rsidR="006D2A42" w:rsidRPr="00EF2116">
              <w:rPr>
                <w:b w:val="0"/>
                <w:color w:val="000000" w:themeColor="text1"/>
                <w:sz w:val="19"/>
                <w:szCs w:val="19"/>
              </w:rPr>
              <w:t xml:space="preserve">.º ESO, Proyecto </w:t>
            </w:r>
            <w:proofErr w:type="spellStart"/>
            <w:r w:rsidR="006D2A42" w:rsidRPr="00EF2116">
              <w:rPr>
                <w:b w:val="0"/>
                <w:color w:val="000000" w:themeColor="text1"/>
                <w:sz w:val="19"/>
                <w:szCs w:val="19"/>
              </w:rPr>
              <w:t>GENiOX</w:t>
            </w:r>
            <w:proofErr w:type="spellEnd"/>
          </w:p>
        </w:tc>
        <w:tc>
          <w:tcPr>
            <w:tcW w:w="2693" w:type="dxa"/>
            <w:shd w:val="clear" w:color="auto" w:fill="FFFFFF" w:themeFill="background1"/>
            <w:vAlign w:val="center"/>
          </w:tcPr>
          <w:p w14:paraId="7B49C76E" w14:textId="5AC841B6" w:rsidR="006D2A42" w:rsidRPr="001158C6" w:rsidRDefault="006D2A42" w:rsidP="006D2A42">
            <w:pPr>
              <w:pStyle w:val="00EnunciadoNegrita"/>
              <w:numPr>
                <w:ilvl w:val="0"/>
                <w:numId w:val="0"/>
              </w:numPr>
              <w:spacing w:before="60" w:after="60"/>
              <w:rPr>
                <w:b w:val="0"/>
                <w:sz w:val="18"/>
                <w:szCs w:val="19"/>
              </w:rPr>
            </w:pPr>
            <w:r>
              <w:rPr>
                <w:b w:val="0"/>
                <w:color w:val="000000" w:themeColor="text1"/>
                <w:sz w:val="19"/>
                <w:szCs w:val="19"/>
              </w:rPr>
              <w:t>Marta López García, Mar Merino Redondo, Miguel Sanz Esteban, Antonio M.ª Cabrera Calero</w:t>
            </w:r>
          </w:p>
        </w:tc>
        <w:tc>
          <w:tcPr>
            <w:tcW w:w="1417" w:type="dxa"/>
            <w:shd w:val="clear" w:color="auto" w:fill="FFFFFF" w:themeFill="background1"/>
            <w:vAlign w:val="center"/>
          </w:tcPr>
          <w:p w14:paraId="5874C464" w14:textId="4F8DC62C" w:rsidR="006D2A42" w:rsidRPr="001158C6" w:rsidRDefault="006D2A42" w:rsidP="006D2A42">
            <w:pPr>
              <w:pStyle w:val="00EnunciadoNegrita"/>
              <w:numPr>
                <w:ilvl w:val="0"/>
                <w:numId w:val="0"/>
              </w:numPr>
              <w:spacing w:before="60" w:after="60"/>
              <w:rPr>
                <w:b w:val="0"/>
                <w:sz w:val="18"/>
                <w:szCs w:val="19"/>
              </w:rPr>
            </w:pPr>
            <w:r w:rsidRPr="00EF2116">
              <w:rPr>
                <w:b w:val="0"/>
                <w:color w:val="000000" w:themeColor="text1"/>
                <w:sz w:val="19"/>
                <w:szCs w:val="19"/>
              </w:rPr>
              <w:t>Oxford</w:t>
            </w:r>
          </w:p>
        </w:tc>
        <w:tc>
          <w:tcPr>
            <w:tcW w:w="1668" w:type="dxa"/>
            <w:shd w:val="clear" w:color="auto" w:fill="FFFFFF" w:themeFill="background1"/>
            <w:vAlign w:val="center"/>
          </w:tcPr>
          <w:p w14:paraId="129F0CB8" w14:textId="0CF864C6" w:rsidR="006D2A42" w:rsidRPr="001158C6" w:rsidRDefault="006D2A42" w:rsidP="006D2A42">
            <w:pPr>
              <w:pStyle w:val="00EnunciadoNegrita"/>
              <w:numPr>
                <w:ilvl w:val="0"/>
                <w:numId w:val="0"/>
              </w:numPr>
              <w:spacing w:before="60" w:after="60"/>
              <w:jc w:val="center"/>
              <w:rPr>
                <w:sz w:val="18"/>
                <w:szCs w:val="19"/>
              </w:rPr>
            </w:pPr>
            <w:r>
              <w:rPr>
                <w:b w:val="0"/>
                <w:color w:val="000000" w:themeColor="text1"/>
                <w:sz w:val="19"/>
                <w:szCs w:val="19"/>
              </w:rPr>
              <w:t>978</w:t>
            </w:r>
            <w:r w:rsidRPr="002D3572">
              <w:rPr>
                <w:b w:val="0"/>
                <w:color w:val="000000" w:themeColor="text1"/>
                <w:sz w:val="19"/>
                <w:szCs w:val="19"/>
              </w:rPr>
              <w:t>0190534943</w:t>
            </w:r>
          </w:p>
        </w:tc>
      </w:tr>
      <w:tr w:rsidR="006D2A42" w:rsidRPr="003C1606" w14:paraId="2D7BB4E2" w14:textId="77777777" w:rsidTr="00B14C5B">
        <w:tc>
          <w:tcPr>
            <w:tcW w:w="1701" w:type="dxa"/>
            <w:shd w:val="clear" w:color="auto" w:fill="FFFFFF" w:themeFill="background1"/>
            <w:vAlign w:val="center"/>
          </w:tcPr>
          <w:p w14:paraId="5CCD8D8E" w14:textId="071EC456" w:rsidR="006D2A42" w:rsidRPr="001158C6" w:rsidRDefault="006D2A42" w:rsidP="006D2A42">
            <w:pPr>
              <w:pStyle w:val="00EnunciadoNegrita"/>
              <w:numPr>
                <w:ilvl w:val="0"/>
                <w:numId w:val="0"/>
              </w:numPr>
              <w:spacing w:before="60" w:after="60"/>
              <w:jc w:val="right"/>
              <w:rPr>
                <w:color w:val="FFFFFF" w:themeColor="background1"/>
                <w:sz w:val="18"/>
                <w:szCs w:val="19"/>
              </w:rPr>
            </w:pPr>
          </w:p>
        </w:tc>
        <w:tc>
          <w:tcPr>
            <w:tcW w:w="2835" w:type="dxa"/>
            <w:shd w:val="clear" w:color="auto" w:fill="FFFFFF" w:themeFill="background1"/>
            <w:vAlign w:val="center"/>
          </w:tcPr>
          <w:p w14:paraId="54BC740D" w14:textId="4EBB6BAE" w:rsidR="006D2A42" w:rsidRPr="001158C6" w:rsidRDefault="006D2A42" w:rsidP="006D2A42">
            <w:pPr>
              <w:pStyle w:val="00EnunciadoNegrita"/>
              <w:numPr>
                <w:ilvl w:val="0"/>
                <w:numId w:val="0"/>
              </w:numPr>
              <w:spacing w:before="60" w:after="60"/>
              <w:jc w:val="center"/>
              <w:rPr>
                <w:b w:val="0"/>
                <w:sz w:val="18"/>
                <w:szCs w:val="19"/>
              </w:rPr>
            </w:pPr>
          </w:p>
        </w:tc>
        <w:tc>
          <w:tcPr>
            <w:tcW w:w="2693" w:type="dxa"/>
            <w:shd w:val="clear" w:color="auto" w:fill="FFFFFF" w:themeFill="background1"/>
            <w:vAlign w:val="center"/>
          </w:tcPr>
          <w:p w14:paraId="5CBCED0A" w14:textId="5FEAD35C" w:rsidR="006D2A42" w:rsidRPr="001158C6" w:rsidRDefault="006D2A42" w:rsidP="006D2A42">
            <w:pPr>
              <w:pStyle w:val="00EnunciadoNegrita"/>
              <w:numPr>
                <w:ilvl w:val="0"/>
                <w:numId w:val="0"/>
              </w:numPr>
              <w:spacing w:before="60" w:after="60"/>
              <w:jc w:val="center"/>
              <w:rPr>
                <w:b w:val="0"/>
                <w:sz w:val="18"/>
                <w:szCs w:val="19"/>
              </w:rPr>
            </w:pPr>
          </w:p>
        </w:tc>
        <w:tc>
          <w:tcPr>
            <w:tcW w:w="1417" w:type="dxa"/>
            <w:shd w:val="clear" w:color="auto" w:fill="FFFFFF" w:themeFill="background1"/>
            <w:vAlign w:val="center"/>
          </w:tcPr>
          <w:p w14:paraId="56DE7C10" w14:textId="31A9F362" w:rsidR="006D2A42" w:rsidRPr="001158C6" w:rsidRDefault="006D2A42" w:rsidP="006D2A42">
            <w:pPr>
              <w:pStyle w:val="00EnunciadoNegrita"/>
              <w:numPr>
                <w:ilvl w:val="0"/>
                <w:numId w:val="0"/>
              </w:numPr>
              <w:spacing w:before="60" w:after="60"/>
              <w:jc w:val="center"/>
              <w:rPr>
                <w:b w:val="0"/>
                <w:sz w:val="18"/>
                <w:szCs w:val="19"/>
              </w:rPr>
            </w:pPr>
          </w:p>
        </w:tc>
        <w:tc>
          <w:tcPr>
            <w:tcW w:w="1668" w:type="dxa"/>
            <w:shd w:val="clear" w:color="auto" w:fill="FFFFFF" w:themeFill="background1"/>
            <w:vAlign w:val="center"/>
          </w:tcPr>
          <w:p w14:paraId="304A4D14" w14:textId="1BD0BB30" w:rsidR="006D2A42" w:rsidRPr="001158C6" w:rsidRDefault="006D2A42" w:rsidP="006D2A42">
            <w:pPr>
              <w:pStyle w:val="00EnunciadoNegrita"/>
              <w:numPr>
                <w:ilvl w:val="0"/>
                <w:numId w:val="0"/>
              </w:numPr>
              <w:spacing w:before="60" w:after="60"/>
              <w:jc w:val="center"/>
              <w:rPr>
                <w:sz w:val="18"/>
                <w:szCs w:val="19"/>
              </w:rPr>
            </w:pPr>
          </w:p>
        </w:tc>
      </w:tr>
      <w:tr w:rsidR="006D2A42" w:rsidRPr="003C1606" w14:paraId="56321823" w14:textId="77777777" w:rsidTr="001158C6">
        <w:tc>
          <w:tcPr>
            <w:tcW w:w="1701" w:type="dxa"/>
          </w:tcPr>
          <w:p w14:paraId="14DAAAB8" w14:textId="77777777" w:rsidR="006D2A42" w:rsidRPr="001158C6" w:rsidRDefault="006D2A42" w:rsidP="006D2A42">
            <w:pPr>
              <w:pStyle w:val="00EnunciadoNegrita"/>
              <w:numPr>
                <w:ilvl w:val="0"/>
                <w:numId w:val="0"/>
              </w:numPr>
              <w:spacing w:before="60" w:after="60"/>
              <w:jc w:val="right"/>
              <w:rPr>
                <w:color w:val="FFFFFF" w:themeColor="background1"/>
                <w:sz w:val="18"/>
                <w:szCs w:val="19"/>
              </w:rPr>
            </w:pPr>
          </w:p>
        </w:tc>
        <w:tc>
          <w:tcPr>
            <w:tcW w:w="2835" w:type="dxa"/>
          </w:tcPr>
          <w:p w14:paraId="23D411C3" w14:textId="77777777" w:rsidR="006D2A42" w:rsidRPr="001158C6" w:rsidRDefault="006D2A42" w:rsidP="006D2A42">
            <w:pPr>
              <w:pStyle w:val="00EnunciadoNegrita"/>
              <w:numPr>
                <w:ilvl w:val="0"/>
                <w:numId w:val="0"/>
              </w:numPr>
              <w:spacing w:before="60" w:after="60"/>
              <w:rPr>
                <w:b w:val="0"/>
                <w:sz w:val="18"/>
                <w:szCs w:val="19"/>
              </w:rPr>
            </w:pPr>
          </w:p>
        </w:tc>
        <w:tc>
          <w:tcPr>
            <w:tcW w:w="2693" w:type="dxa"/>
          </w:tcPr>
          <w:p w14:paraId="19BA332B" w14:textId="77777777" w:rsidR="006D2A42" w:rsidRPr="001158C6" w:rsidRDefault="006D2A42" w:rsidP="006D2A42">
            <w:pPr>
              <w:pStyle w:val="00EnunciadoNegrita"/>
              <w:numPr>
                <w:ilvl w:val="0"/>
                <w:numId w:val="0"/>
              </w:numPr>
              <w:spacing w:before="60" w:after="60"/>
              <w:rPr>
                <w:b w:val="0"/>
                <w:sz w:val="18"/>
                <w:szCs w:val="19"/>
              </w:rPr>
            </w:pPr>
          </w:p>
        </w:tc>
        <w:tc>
          <w:tcPr>
            <w:tcW w:w="1417" w:type="dxa"/>
          </w:tcPr>
          <w:p w14:paraId="1749BD7C" w14:textId="77777777" w:rsidR="006D2A42" w:rsidRPr="001158C6" w:rsidRDefault="006D2A42" w:rsidP="006D2A42">
            <w:pPr>
              <w:pStyle w:val="00EnunciadoNegrita"/>
              <w:numPr>
                <w:ilvl w:val="0"/>
                <w:numId w:val="0"/>
              </w:numPr>
              <w:spacing w:before="60" w:after="60"/>
              <w:rPr>
                <w:b w:val="0"/>
                <w:sz w:val="18"/>
                <w:szCs w:val="19"/>
              </w:rPr>
            </w:pPr>
          </w:p>
        </w:tc>
        <w:tc>
          <w:tcPr>
            <w:tcW w:w="1668" w:type="dxa"/>
          </w:tcPr>
          <w:p w14:paraId="02F6EEC1" w14:textId="77777777" w:rsidR="006D2A42" w:rsidRPr="001158C6" w:rsidRDefault="006D2A42" w:rsidP="006D2A42">
            <w:pPr>
              <w:pStyle w:val="00EnunciadoNegrita"/>
              <w:numPr>
                <w:ilvl w:val="0"/>
                <w:numId w:val="0"/>
              </w:numPr>
              <w:spacing w:before="60" w:after="60"/>
              <w:jc w:val="center"/>
              <w:rPr>
                <w:sz w:val="18"/>
                <w:szCs w:val="19"/>
              </w:rPr>
            </w:pPr>
          </w:p>
        </w:tc>
      </w:tr>
      <w:tr w:rsidR="006D2A42" w:rsidRPr="003C1606" w14:paraId="1F589F9A" w14:textId="77777777" w:rsidTr="001158C6">
        <w:tc>
          <w:tcPr>
            <w:tcW w:w="1701" w:type="dxa"/>
          </w:tcPr>
          <w:p w14:paraId="5AD4CF22" w14:textId="77777777" w:rsidR="006D2A42" w:rsidRPr="001158C6" w:rsidRDefault="006D2A42" w:rsidP="006D2A42">
            <w:pPr>
              <w:pStyle w:val="00EnunciadoNegrita"/>
              <w:numPr>
                <w:ilvl w:val="0"/>
                <w:numId w:val="0"/>
              </w:numPr>
              <w:spacing w:before="60" w:after="60"/>
              <w:jc w:val="right"/>
              <w:rPr>
                <w:color w:val="FFFFFF" w:themeColor="background1"/>
                <w:sz w:val="18"/>
                <w:szCs w:val="19"/>
              </w:rPr>
            </w:pPr>
          </w:p>
        </w:tc>
        <w:tc>
          <w:tcPr>
            <w:tcW w:w="2835" w:type="dxa"/>
          </w:tcPr>
          <w:p w14:paraId="311B22B8" w14:textId="77777777" w:rsidR="006D2A42" w:rsidRPr="001158C6" w:rsidRDefault="006D2A42" w:rsidP="006D2A42">
            <w:pPr>
              <w:pStyle w:val="00EnunciadoNegrita"/>
              <w:numPr>
                <w:ilvl w:val="0"/>
                <w:numId w:val="0"/>
              </w:numPr>
              <w:spacing w:before="60" w:after="60"/>
              <w:rPr>
                <w:b w:val="0"/>
                <w:sz w:val="18"/>
                <w:szCs w:val="19"/>
              </w:rPr>
            </w:pPr>
          </w:p>
        </w:tc>
        <w:tc>
          <w:tcPr>
            <w:tcW w:w="2693" w:type="dxa"/>
          </w:tcPr>
          <w:p w14:paraId="790FBEBD" w14:textId="77777777" w:rsidR="006D2A42" w:rsidRPr="001158C6" w:rsidRDefault="006D2A42" w:rsidP="006D2A42">
            <w:pPr>
              <w:pStyle w:val="00EnunciadoNegrita"/>
              <w:numPr>
                <w:ilvl w:val="0"/>
                <w:numId w:val="0"/>
              </w:numPr>
              <w:spacing w:before="60" w:after="60"/>
              <w:rPr>
                <w:b w:val="0"/>
                <w:sz w:val="18"/>
                <w:szCs w:val="19"/>
              </w:rPr>
            </w:pPr>
          </w:p>
        </w:tc>
        <w:tc>
          <w:tcPr>
            <w:tcW w:w="1417" w:type="dxa"/>
          </w:tcPr>
          <w:p w14:paraId="6C1546F4" w14:textId="77777777" w:rsidR="006D2A42" w:rsidRPr="001158C6" w:rsidRDefault="006D2A42" w:rsidP="006D2A42">
            <w:pPr>
              <w:pStyle w:val="00EnunciadoNegrita"/>
              <w:numPr>
                <w:ilvl w:val="0"/>
                <w:numId w:val="0"/>
              </w:numPr>
              <w:spacing w:before="60" w:after="60"/>
              <w:rPr>
                <w:b w:val="0"/>
                <w:sz w:val="18"/>
                <w:szCs w:val="19"/>
              </w:rPr>
            </w:pPr>
          </w:p>
        </w:tc>
        <w:tc>
          <w:tcPr>
            <w:tcW w:w="1668" w:type="dxa"/>
          </w:tcPr>
          <w:p w14:paraId="074FE6DF" w14:textId="77777777" w:rsidR="006D2A42" w:rsidRPr="001158C6" w:rsidRDefault="006D2A42" w:rsidP="006D2A42">
            <w:pPr>
              <w:pStyle w:val="00EnunciadoNegrita"/>
              <w:numPr>
                <w:ilvl w:val="0"/>
                <w:numId w:val="0"/>
              </w:numPr>
              <w:spacing w:before="60" w:after="60"/>
              <w:jc w:val="center"/>
              <w:rPr>
                <w:sz w:val="18"/>
                <w:szCs w:val="19"/>
              </w:rPr>
            </w:pPr>
          </w:p>
        </w:tc>
      </w:tr>
      <w:tr w:rsidR="006D2A42" w:rsidRPr="003C1606" w14:paraId="4EA155E3" w14:textId="77777777" w:rsidTr="001158C6">
        <w:tc>
          <w:tcPr>
            <w:tcW w:w="1701" w:type="dxa"/>
          </w:tcPr>
          <w:p w14:paraId="25EF9F54" w14:textId="77777777" w:rsidR="006D2A42" w:rsidRPr="001158C6" w:rsidRDefault="006D2A42" w:rsidP="006D2A42">
            <w:pPr>
              <w:pStyle w:val="00EnunciadoNegrita"/>
              <w:numPr>
                <w:ilvl w:val="0"/>
                <w:numId w:val="0"/>
              </w:numPr>
              <w:spacing w:before="60" w:after="60"/>
              <w:jc w:val="right"/>
              <w:rPr>
                <w:color w:val="FFFFFF" w:themeColor="background1"/>
                <w:sz w:val="18"/>
                <w:szCs w:val="19"/>
              </w:rPr>
            </w:pPr>
          </w:p>
        </w:tc>
        <w:tc>
          <w:tcPr>
            <w:tcW w:w="2835" w:type="dxa"/>
          </w:tcPr>
          <w:p w14:paraId="74C01ED2" w14:textId="77777777" w:rsidR="006D2A42" w:rsidRPr="001158C6" w:rsidRDefault="006D2A42" w:rsidP="006D2A42">
            <w:pPr>
              <w:pStyle w:val="00EnunciadoNegrita"/>
              <w:numPr>
                <w:ilvl w:val="0"/>
                <w:numId w:val="0"/>
              </w:numPr>
              <w:spacing w:before="60" w:after="60"/>
              <w:rPr>
                <w:b w:val="0"/>
                <w:sz w:val="18"/>
                <w:szCs w:val="19"/>
              </w:rPr>
            </w:pPr>
          </w:p>
        </w:tc>
        <w:tc>
          <w:tcPr>
            <w:tcW w:w="2693" w:type="dxa"/>
          </w:tcPr>
          <w:p w14:paraId="096B5F2B" w14:textId="77777777" w:rsidR="006D2A42" w:rsidRPr="001158C6" w:rsidRDefault="006D2A42" w:rsidP="006D2A42">
            <w:pPr>
              <w:pStyle w:val="00EnunciadoNegrita"/>
              <w:numPr>
                <w:ilvl w:val="0"/>
                <w:numId w:val="0"/>
              </w:numPr>
              <w:spacing w:before="60" w:after="60"/>
              <w:rPr>
                <w:b w:val="0"/>
                <w:sz w:val="18"/>
                <w:szCs w:val="19"/>
              </w:rPr>
            </w:pPr>
          </w:p>
        </w:tc>
        <w:tc>
          <w:tcPr>
            <w:tcW w:w="1417" w:type="dxa"/>
          </w:tcPr>
          <w:p w14:paraId="772EB847" w14:textId="77777777" w:rsidR="006D2A42" w:rsidRPr="001158C6" w:rsidRDefault="006D2A42" w:rsidP="006D2A42">
            <w:pPr>
              <w:pStyle w:val="00EnunciadoNegrita"/>
              <w:numPr>
                <w:ilvl w:val="0"/>
                <w:numId w:val="0"/>
              </w:numPr>
              <w:spacing w:before="60" w:after="60"/>
              <w:rPr>
                <w:b w:val="0"/>
                <w:sz w:val="18"/>
                <w:szCs w:val="19"/>
              </w:rPr>
            </w:pPr>
          </w:p>
        </w:tc>
        <w:tc>
          <w:tcPr>
            <w:tcW w:w="1668" w:type="dxa"/>
          </w:tcPr>
          <w:p w14:paraId="56607CD2" w14:textId="77777777" w:rsidR="006D2A42" w:rsidRPr="001158C6" w:rsidRDefault="006D2A42" w:rsidP="006D2A42">
            <w:pPr>
              <w:pStyle w:val="00EnunciadoNegrita"/>
              <w:numPr>
                <w:ilvl w:val="0"/>
                <w:numId w:val="0"/>
              </w:numPr>
              <w:spacing w:before="60" w:after="60"/>
              <w:jc w:val="center"/>
              <w:rPr>
                <w:sz w:val="18"/>
                <w:szCs w:val="19"/>
              </w:rPr>
            </w:pPr>
          </w:p>
        </w:tc>
      </w:tr>
    </w:tbl>
    <w:p w14:paraId="244AC8A1" w14:textId="3A6B7745" w:rsidR="009866C1" w:rsidRPr="001158C6" w:rsidRDefault="009866C1" w:rsidP="001158C6">
      <w:pPr>
        <w:pStyle w:val="Standard"/>
        <w:spacing w:before="360" w:after="120" w:line="271" w:lineRule="auto"/>
        <w:rPr>
          <w:rFonts w:ascii="Arial" w:hAnsi="Arial"/>
          <w:b/>
          <w:bCs/>
          <w:szCs w:val="28"/>
        </w:rPr>
      </w:pPr>
      <w:r w:rsidRPr="001158C6">
        <w:rPr>
          <w:rFonts w:ascii="Arial" w:hAnsi="Arial"/>
          <w:b/>
          <w:bCs/>
          <w:szCs w:val="28"/>
        </w:rPr>
        <w:t>3. Justificación legal</w:t>
      </w:r>
    </w:p>
    <w:p w14:paraId="63FF967D" w14:textId="0F634B14" w:rsidR="009866C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Ley Orgánica 8/2013 de 9 de diciembre para la mejora de la calidad educativa.</w:t>
      </w:r>
    </w:p>
    <w:p w14:paraId="5F3D169F" w14:textId="77E46F2E" w:rsidR="009866C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 xml:space="preserve">Orden ECD/65/2015, de 21 de enero, por la que se describen las relaciones entre las competencias, los contenidos y los criterios de evaluación de la </w:t>
      </w:r>
      <w:r w:rsidR="00703DD6">
        <w:rPr>
          <w:rFonts w:ascii="Arial" w:hAnsi="Arial"/>
          <w:spacing w:val="-4"/>
          <w:sz w:val="19"/>
          <w:szCs w:val="19"/>
        </w:rPr>
        <w:t>E</w:t>
      </w:r>
      <w:r w:rsidRPr="001158C6">
        <w:rPr>
          <w:rFonts w:ascii="Arial" w:hAnsi="Arial"/>
          <w:spacing w:val="-4"/>
          <w:sz w:val="19"/>
          <w:szCs w:val="19"/>
        </w:rPr>
        <w:t xml:space="preserve">ducación </w:t>
      </w:r>
      <w:r w:rsidR="00703DD6">
        <w:rPr>
          <w:rFonts w:ascii="Arial" w:hAnsi="Arial"/>
          <w:spacing w:val="-4"/>
          <w:sz w:val="19"/>
          <w:szCs w:val="19"/>
        </w:rPr>
        <w:t>P</w:t>
      </w:r>
      <w:r w:rsidRPr="001158C6">
        <w:rPr>
          <w:rFonts w:ascii="Arial" w:hAnsi="Arial"/>
          <w:spacing w:val="-4"/>
          <w:sz w:val="19"/>
          <w:szCs w:val="19"/>
        </w:rPr>
        <w:t xml:space="preserve">rimaria, la </w:t>
      </w:r>
      <w:r w:rsidR="00703DD6">
        <w:rPr>
          <w:rFonts w:ascii="Arial" w:hAnsi="Arial"/>
          <w:spacing w:val="-4"/>
          <w:sz w:val="19"/>
          <w:szCs w:val="19"/>
        </w:rPr>
        <w:t>E</w:t>
      </w:r>
      <w:r w:rsidRPr="001158C6">
        <w:rPr>
          <w:rFonts w:ascii="Arial" w:hAnsi="Arial"/>
          <w:spacing w:val="-4"/>
          <w:sz w:val="19"/>
          <w:szCs w:val="19"/>
        </w:rPr>
        <w:t xml:space="preserve">ducación </w:t>
      </w:r>
      <w:r w:rsidR="00703DD6">
        <w:rPr>
          <w:rFonts w:ascii="Arial" w:hAnsi="Arial"/>
          <w:spacing w:val="-4"/>
          <w:sz w:val="19"/>
          <w:szCs w:val="19"/>
        </w:rPr>
        <w:t>S</w:t>
      </w:r>
      <w:r w:rsidRPr="001158C6">
        <w:rPr>
          <w:rFonts w:ascii="Arial" w:hAnsi="Arial"/>
          <w:spacing w:val="-4"/>
          <w:sz w:val="19"/>
          <w:szCs w:val="19"/>
        </w:rPr>
        <w:t xml:space="preserve">ecundaria </w:t>
      </w:r>
      <w:r w:rsidR="00703DD6">
        <w:rPr>
          <w:rFonts w:ascii="Arial" w:hAnsi="Arial"/>
          <w:spacing w:val="-4"/>
          <w:sz w:val="19"/>
          <w:szCs w:val="19"/>
        </w:rPr>
        <w:t>O</w:t>
      </w:r>
      <w:r w:rsidRPr="001158C6">
        <w:rPr>
          <w:rFonts w:ascii="Arial" w:hAnsi="Arial"/>
          <w:spacing w:val="-4"/>
          <w:sz w:val="19"/>
          <w:szCs w:val="19"/>
        </w:rPr>
        <w:t xml:space="preserve">bligatoria y el </w:t>
      </w:r>
      <w:r w:rsidR="00703DD6">
        <w:rPr>
          <w:rFonts w:ascii="Arial" w:hAnsi="Arial"/>
          <w:spacing w:val="-4"/>
          <w:sz w:val="19"/>
          <w:szCs w:val="19"/>
        </w:rPr>
        <w:t>B</w:t>
      </w:r>
      <w:r w:rsidRPr="001158C6">
        <w:rPr>
          <w:rFonts w:ascii="Arial" w:hAnsi="Arial"/>
          <w:spacing w:val="-4"/>
          <w:sz w:val="19"/>
          <w:szCs w:val="19"/>
        </w:rPr>
        <w:t>achillerato.</w:t>
      </w:r>
    </w:p>
    <w:p w14:paraId="4599AA1A" w14:textId="1FF0B16B" w:rsidR="009866C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Real Decreto 1105/2014, de 26 de diciembre, por el que se establece el currículo básico de la Educación Secundaria Obligatoria y del Bachillerato.</w:t>
      </w:r>
    </w:p>
    <w:p w14:paraId="331F8734" w14:textId="6FD310B0" w:rsidR="009866C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Decreto 111/2016, de 14 de junio, por el que se establece la ordenación y el currículo de la Educación Secundaria Obligatoria en la Comunidad Autónoma de Andalucía</w:t>
      </w:r>
    </w:p>
    <w:p w14:paraId="5B92B4F9" w14:textId="07E0CFAB" w:rsidR="009866C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Decreto 327/2010, de 13 de julio, por el que se aprueba el Reglamento Orgánico de los Institutos de Educación Secundaria.</w:t>
      </w:r>
    </w:p>
    <w:p w14:paraId="2B64BBAF" w14:textId="12FB90A0" w:rsidR="002858E1" w:rsidRPr="001158C6" w:rsidRDefault="009866C1" w:rsidP="006C3DA6">
      <w:pPr>
        <w:pStyle w:val="Standard"/>
        <w:numPr>
          <w:ilvl w:val="0"/>
          <w:numId w:val="12"/>
        </w:numPr>
        <w:spacing w:after="100" w:line="271" w:lineRule="auto"/>
        <w:ind w:left="669" w:hanging="357"/>
        <w:jc w:val="both"/>
        <w:rPr>
          <w:rFonts w:ascii="Arial" w:hAnsi="Arial"/>
          <w:spacing w:val="-4"/>
          <w:sz w:val="19"/>
          <w:szCs w:val="19"/>
        </w:rPr>
      </w:pPr>
      <w:r w:rsidRPr="001158C6">
        <w:rPr>
          <w:rFonts w:ascii="Arial" w:hAnsi="Arial"/>
          <w:spacing w:val="-4"/>
          <w:sz w:val="19"/>
          <w:szCs w:val="19"/>
        </w:rPr>
        <w:t xml:space="preserve">Orden 14 de julio  de 2016, por la que se desarrolla el currículo correspondiente a la </w:t>
      </w:r>
      <w:r w:rsidR="00527535" w:rsidRPr="001158C6">
        <w:rPr>
          <w:rFonts w:ascii="Arial" w:hAnsi="Arial"/>
          <w:spacing w:val="-4"/>
          <w:sz w:val="19"/>
          <w:szCs w:val="19"/>
        </w:rPr>
        <w:t>ESO</w:t>
      </w:r>
      <w:r w:rsidRPr="001158C6">
        <w:rPr>
          <w:rFonts w:ascii="Arial" w:hAnsi="Arial"/>
          <w:spacing w:val="-4"/>
          <w:sz w:val="19"/>
          <w:szCs w:val="19"/>
        </w:rPr>
        <w:t xml:space="preserve"> en la Comunidad Autónoma de Andalucía, se regulan determinados aspectos de la atención a la diversidad y se establece la ordenación de la evaluación del proceso del aprendizaje del alumnado.</w:t>
      </w:r>
    </w:p>
    <w:p w14:paraId="72838A0B" w14:textId="4AC20524" w:rsidR="009866C1" w:rsidRPr="001158C6" w:rsidRDefault="009866C1" w:rsidP="006C3DA6">
      <w:pPr>
        <w:pStyle w:val="Standard"/>
        <w:numPr>
          <w:ilvl w:val="0"/>
          <w:numId w:val="12"/>
        </w:numPr>
        <w:spacing w:after="360" w:line="271" w:lineRule="auto"/>
        <w:ind w:left="672" w:hanging="357"/>
        <w:jc w:val="both"/>
        <w:rPr>
          <w:rFonts w:ascii="Arial" w:hAnsi="Arial"/>
          <w:spacing w:val="-4"/>
          <w:sz w:val="19"/>
          <w:szCs w:val="19"/>
        </w:rPr>
      </w:pPr>
      <w:r w:rsidRPr="001158C6">
        <w:rPr>
          <w:rFonts w:ascii="Arial" w:hAnsi="Arial"/>
          <w:spacing w:val="-4"/>
          <w:sz w:val="19"/>
          <w:szCs w:val="19"/>
        </w:rPr>
        <w:t xml:space="preserve">Orden de 20 de agosto de 2010, por la que se regula la organización y el funcionamiento de los institutos de </w:t>
      </w:r>
      <w:r w:rsidR="00703DD6">
        <w:rPr>
          <w:rFonts w:ascii="Arial" w:hAnsi="Arial"/>
          <w:spacing w:val="-4"/>
          <w:sz w:val="19"/>
          <w:szCs w:val="19"/>
        </w:rPr>
        <w:t>E</w:t>
      </w:r>
      <w:r w:rsidRPr="001158C6">
        <w:rPr>
          <w:rFonts w:ascii="Arial" w:hAnsi="Arial"/>
          <w:spacing w:val="-4"/>
          <w:sz w:val="19"/>
          <w:szCs w:val="19"/>
        </w:rPr>
        <w:t xml:space="preserve">ducación </w:t>
      </w:r>
      <w:r w:rsidR="00703DD6">
        <w:rPr>
          <w:rFonts w:ascii="Arial" w:hAnsi="Arial"/>
          <w:spacing w:val="-4"/>
          <w:sz w:val="19"/>
          <w:szCs w:val="19"/>
        </w:rPr>
        <w:t>S</w:t>
      </w:r>
      <w:r w:rsidRPr="001158C6">
        <w:rPr>
          <w:rFonts w:ascii="Arial" w:hAnsi="Arial"/>
          <w:spacing w:val="-4"/>
          <w:sz w:val="19"/>
          <w:szCs w:val="19"/>
        </w:rPr>
        <w:t>ecundaria, así como el horario de los centros, del alumnado y del profesorado.</w:t>
      </w:r>
    </w:p>
    <w:p w14:paraId="3B53B072" w14:textId="4FA2FEE9" w:rsidR="009866C1" w:rsidRPr="001158C6" w:rsidRDefault="003C1606" w:rsidP="001158C6">
      <w:pPr>
        <w:pStyle w:val="Standard"/>
        <w:spacing w:after="120" w:line="312" w:lineRule="auto"/>
        <w:rPr>
          <w:rFonts w:ascii="Arial" w:hAnsi="Arial"/>
          <w:b/>
          <w:bCs/>
          <w:spacing w:val="-4"/>
          <w:szCs w:val="28"/>
        </w:rPr>
      </w:pPr>
      <w:r w:rsidRPr="001158C6">
        <w:rPr>
          <w:rFonts w:ascii="Arial" w:hAnsi="Arial"/>
          <w:b/>
          <w:bCs/>
          <w:spacing w:val="-4"/>
          <w:szCs w:val="28"/>
        </w:rPr>
        <w:t xml:space="preserve">4. </w:t>
      </w:r>
      <w:r w:rsidR="005F4575" w:rsidRPr="001158C6">
        <w:rPr>
          <w:rFonts w:ascii="Arial" w:hAnsi="Arial"/>
          <w:b/>
          <w:bCs/>
          <w:spacing w:val="-4"/>
          <w:szCs w:val="28"/>
        </w:rPr>
        <w:t>Objetivos generales de la etapa</w:t>
      </w:r>
    </w:p>
    <w:p w14:paraId="5AA80B3A" w14:textId="411F9A7B" w:rsidR="003C1606" w:rsidRPr="001158C6" w:rsidRDefault="003C1606" w:rsidP="00BE2CFE">
      <w:pPr>
        <w:pStyle w:val="Standard"/>
        <w:tabs>
          <w:tab w:val="left" w:pos="426"/>
        </w:tabs>
        <w:spacing w:after="120" w:line="271" w:lineRule="auto"/>
        <w:ind w:left="284"/>
        <w:jc w:val="both"/>
        <w:rPr>
          <w:rFonts w:ascii="Arial" w:hAnsi="Arial"/>
          <w:spacing w:val="-4"/>
          <w:sz w:val="19"/>
          <w:szCs w:val="19"/>
        </w:rPr>
      </w:pPr>
      <w:r w:rsidRPr="001158C6">
        <w:rPr>
          <w:rFonts w:ascii="Arial" w:hAnsi="Arial"/>
          <w:spacing w:val="-4"/>
          <w:sz w:val="19"/>
          <w:szCs w:val="19"/>
        </w:rPr>
        <w:t>Conforme a lo dispuesto en el artículo 3 del D</w:t>
      </w:r>
      <w:r w:rsidR="00703DD6">
        <w:rPr>
          <w:rFonts w:ascii="Arial" w:hAnsi="Arial"/>
          <w:spacing w:val="-4"/>
          <w:sz w:val="19"/>
          <w:szCs w:val="19"/>
        </w:rPr>
        <w:t xml:space="preserve">ecreto 111/2016, de 14 de junio, </w:t>
      </w:r>
      <w:r w:rsidRPr="001158C6">
        <w:rPr>
          <w:rFonts w:ascii="Arial" w:hAnsi="Arial"/>
          <w:spacing w:val="-4"/>
          <w:sz w:val="19"/>
          <w:szCs w:val="19"/>
        </w:rPr>
        <w:t xml:space="preserve">la Educación Secundaria Obligatoria contribuirá a desarrollar en los alumnos y </w:t>
      </w:r>
      <w:r w:rsidR="00703DD6">
        <w:rPr>
          <w:rFonts w:ascii="Arial" w:hAnsi="Arial"/>
          <w:spacing w:val="-4"/>
          <w:sz w:val="19"/>
          <w:szCs w:val="19"/>
        </w:rPr>
        <w:t xml:space="preserve">las </w:t>
      </w:r>
      <w:r w:rsidRPr="001158C6">
        <w:rPr>
          <w:rFonts w:ascii="Arial" w:hAnsi="Arial"/>
          <w:spacing w:val="-4"/>
          <w:sz w:val="19"/>
          <w:szCs w:val="19"/>
        </w:rPr>
        <w:t>alumnas las capacidades que les permitan:</w:t>
      </w:r>
    </w:p>
    <w:p w14:paraId="7BC396F2" w14:textId="153E2ED6" w:rsidR="003C1606" w:rsidRPr="001158C6" w:rsidRDefault="003C1606" w:rsidP="006C3DA6">
      <w:pPr>
        <w:pStyle w:val="Standard"/>
        <w:numPr>
          <w:ilvl w:val="0"/>
          <w:numId w:val="13"/>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1982AAD1" w14:textId="0D978E67" w:rsidR="003C1606" w:rsidRPr="001158C6" w:rsidRDefault="003C1606" w:rsidP="006C3DA6">
      <w:pPr>
        <w:pStyle w:val="Standard"/>
        <w:numPr>
          <w:ilvl w:val="0"/>
          <w:numId w:val="13"/>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Desarrollar y consolidar hábitos de disciplina, estudio y trabajo individual y en equipo como condición necesaria para una realización eficaz de las tareas del aprendizaje y como medio de desarrollo personal.</w:t>
      </w:r>
    </w:p>
    <w:p w14:paraId="44DFD2CA" w14:textId="0A3EC3E9" w:rsidR="003C1606" w:rsidRPr="001158C6" w:rsidRDefault="003C1606" w:rsidP="006C3DA6">
      <w:pPr>
        <w:pStyle w:val="Standard"/>
        <w:numPr>
          <w:ilvl w:val="0"/>
          <w:numId w:val="13"/>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59A6786E" w14:textId="24EE87DB" w:rsidR="003C1606" w:rsidRPr="001158C6" w:rsidRDefault="003C1606" w:rsidP="006C3DA6">
      <w:pPr>
        <w:pStyle w:val="Standard"/>
        <w:numPr>
          <w:ilvl w:val="0"/>
          <w:numId w:val="13"/>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Fortalecer sus capacidades afectivas en todos los ámbitos de la personalidad y en sus relaciones con los demás, así como rechazar la violencia, los prejuicios de cualquier tipo, los comportamientos sexistas y resolver pacíficamente los conflictos.</w:t>
      </w:r>
    </w:p>
    <w:p w14:paraId="62670720" w14:textId="6DDE979A" w:rsidR="003C1606" w:rsidRDefault="003C1606" w:rsidP="006C3DA6">
      <w:pPr>
        <w:pStyle w:val="Standard"/>
        <w:numPr>
          <w:ilvl w:val="0"/>
          <w:numId w:val="13"/>
        </w:numPr>
        <w:tabs>
          <w:tab w:val="left" w:pos="709"/>
        </w:tabs>
        <w:spacing w:after="120" w:line="271" w:lineRule="auto"/>
        <w:ind w:left="709" w:hanging="425"/>
        <w:jc w:val="both"/>
        <w:rPr>
          <w:rFonts w:ascii="Arial" w:hAnsi="Arial"/>
          <w:spacing w:val="-4"/>
          <w:sz w:val="19"/>
          <w:szCs w:val="19"/>
        </w:rPr>
      </w:pPr>
      <w:r w:rsidRPr="001158C6">
        <w:rPr>
          <w:rFonts w:ascii="Arial" w:hAnsi="Arial"/>
          <w:spacing w:val="-4"/>
          <w:sz w:val="19"/>
          <w:szCs w:val="19"/>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6F2ADD53" w14:textId="77777777" w:rsidR="006D2A42" w:rsidRDefault="006D2A42" w:rsidP="006D2A42">
      <w:pPr>
        <w:pStyle w:val="Standard"/>
        <w:tabs>
          <w:tab w:val="left" w:pos="709"/>
        </w:tabs>
        <w:spacing w:after="120" w:line="271" w:lineRule="auto"/>
        <w:ind w:left="709"/>
        <w:jc w:val="both"/>
        <w:rPr>
          <w:rFonts w:ascii="Arial" w:hAnsi="Arial"/>
          <w:spacing w:val="-4"/>
          <w:sz w:val="19"/>
          <w:szCs w:val="19"/>
        </w:rPr>
      </w:pPr>
    </w:p>
    <w:p w14:paraId="2589376F" w14:textId="0F6ACDE2" w:rsidR="003C1606" w:rsidRPr="001158C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lastRenderedPageBreak/>
        <w:t>Concebir el conocimiento científico como un saber integrado, que se estructura en distintas disciplinas, así como conocer y aplicar los métodos para identificar los problemas en los diversos campos del conocimiento y de la experiencia.</w:t>
      </w:r>
    </w:p>
    <w:p w14:paraId="1C206AE1" w14:textId="0F690FFA" w:rsidR="003C1606" w:rsidRPr="001158C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t>Desarrollar el espíritu emprendedor y la confianza en sí mismo, la participación, el sentido crítico, la iniciativa personal y la capacidad para aprender a aprender, planificar, tomar decisiones y asumir responsabilidades.</w:t>
      </w:r>
    </w:p>
    <w:p w14:paraId="22B0ED24" w14:textId="4C969820" w:rsidR="003C1606" w:rsidRPr="001158C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Comprender y expresar con corrección, oralmente y por escrito, en la lengua castellana, textos y mensajes complejos, e iniciarse en el conocimiento, la lectura y el estudio de la literatura.</w:t>
      </w:r>
    </w:p>
    <w:p w14:paraId="788648C7" w14:textId="4856E734" w:rsidR="003C1606" w:rsidRPr="001158C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Comprender y expresarse en una o más lenguas extranjeras de manera apropiada.</w:t>
      </w:r>
    </w:p>
    <w:p w14:paraId="52A2FE2A" w14:textId="48F09F17" w:rsidR="003C1606" w:rsidRPr="001158C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valorar y respetar los aspectos básicos de la cultura y la historia propias y de los demás, así como el patrimonio artístico y cultural.</w:t>
      </w:r>
    </w:p>
    <w:p w14:paraId="51FD8579" w14:textId="74764203" w:rsidR="003C1606" w:rsidRPr="001158C6" w:rsidRDefault="003C1606" w:rsidP="006C3DA6">
      <w:pPr>
        <w:pStyle w:val="Standard"/>
        <w:numPr>
          <w:ilvl w:val="0"/>
          <w:numId w:val="13"/>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y aceptar el funcionamiento del propio cuerpo y el de los otros, respetar las diferencias, afianzar los hábitos de cuidado y salud corporales</w:t>
      </w:r>
      <w:r w:rsidR="00703DD6">
        <w:rPr>
          <w:rFonts w:ascii="Arial" w:hAnsi="Arial"/>
          <w:spacing w:val="-4"/>
          <w:sz w:val="19"/>
          <w:szCs w:val="19"/>
        </w:rPr>
        <w:t>,</w:t>
      </w:r>
      <w:r w:rsidRPr="001158C6">
        <w:rPr>
          <w:rFonts w:ascii="Arial" w:hAnsi="Arial"/>
          <w:spacing w:val="-4"/>
          <w:sz w:val="19"/>
          <w:szCs w:val="19"/>
        </w:rPr>
        <w:t xml:space="preserve">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05F6423C" w14:textId="66BA4148" w:rsidR="003C1606" w:rsidRPr="001158C6" w:rsidRDefault="003C1606" w:rsidP="006C3DA6">
      <w:pPr>
        <w:pStyle w:val="Standard"/>
        <w:numPr>
          <w:ilvl w:val="0"/>
          <w:numId w:val="13"/>
        </w:numPr>
        <w:spacing w:after="120" w:line="271" w:lineRule="auto"/>
        <w:ind w:left="709" w:hanging="425"/>
        <w:jc w:val="both"/>
        <w:rPr>
          <w:rFonts w:ascii="Arial" w:hAnsi="Arial"/>
          <w:spacing w:val="-4"/>
          <w:sz w:val="19"/>
          <w:szCs w:val="19"/>
        </w:rPr>
      </w:pPr>
      <w:r w:rsidRPr="001158C6">
        <w:rPr>
          <w:rFonts w:ascii="Arial" w:hAnsi="Arial"/>
          <w:spacing w:val="-4"/>
          <w:sz w:val="19"/>
          <w:szCs w:val="19"/>
        </w:rPr>
        <w:t>Apreciar la creación artística y comprender el lenguaje de las distintas manifestaciones artísticas, utilizando diversos medios de expresión y representación.</w:t>
      </w:r>
    </w:p>
    <w:p w14:paraId="66552276" w14:textId="77777777" w:rsidR="003C1606" w:rsidRPr="001158C6" w:rsidRDefault="003C1606" w:rsidP="001158C6">
      <w:pPr>
        <w:pStyle w:val="Standard"/>
        <w:spacing w:after="100" w:line="271" w:lineRule="auto"/>
        <w:ind w:left="284"/>
        <w:jc w:val="both"/>
        <w:rPr>
          <w:rFonts w:ascii="Arial" w:hAnsi="Arial"/>
          <w:spacing w:val="-4"/>
          <w:sz w:val="19"/>
          <w:szCs w:val="19"/>
        </w:rPr>
      </w:pPr>
      <w:r w:rsidRPr="001158C6">
        <w:rPr>
          <w:rFonts w:ascii="Arial" w:hAnsi="Arial"/>
          <w:spacing w:val="-4"/>
          <w:sz w:val="19"/>
          <w:szCs w:val="19"/>
        </w:rPr>
        <w:t>Además de los objetivos descritos en el apartado anterior, la Educación Secundaria Obligatoria en Andalucía contribuirá a desarrollar en el alumnado las capacidades que le permitan:</w:t>
      </w:r>
    </w:p>
    <w:p w14:paraId="6B17EEFE" w14:textId="2155E520" w:rsidR="003C1606" w:rsidRPr="001158C6" w:rsidRDefault="003C1606" w:rsidP="006C3DA6">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y apreciar las peculiaridades de la modalidad lingüística andaluza en todas sus variedades.</w:t>
      </w:r>
    </w:p>
    <w:p w14:paraId="10387638" w14:textId="7743BF88" w:rsidR="003C1606" w:rsidRPr="001158C6" w:rsidRDefault="003C1606" w:rsidP="006C3DA6">
      <w:pPr>
        <w:pStyle w:val="Standard"/>
        <w:numPr>
          <w:ilvl w:val="0"/>
          <w:numId w:val="14"/>
        </w:numPr>
        <w:spacing w:after="360" w:line="271" w:lineRule="auto"/>
        <w:ind w:left="709" w:hanging="425"/>
        <w:jc w:val="both"/>
        <w:rPr>
          <w:rFonts w:ascii="Arial" w:hAnsi="Arial"/>
          <w:spacing w:val="-4"/>
          <w:sz w:val="19"/>
          <w:szCs w:val="19"/>
        </w:rPr>
      </w:pPr>
      <w:r w:rsidRPr="001158C6">
        <w:rPr>
          <w:rFonts w:ascii="Arial" w:hAnsi="Arial"/>
          <w:spacing w:val="-4"/>
          <w:sz w:val="19"/>
          <w:szCs w:val="19"/>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666154AB" w14:textId="48A18309" w:rsidR="00441988" w:rsidRPr="001158C6" w:rsidRDefault="00441988" w:rsidP="006C3DA6">
      <w:pPr>
        <w:pStyle w:val="Standard"/>
        <w:numPr>
          <w:ilvl w:val="0"/>
          <w:numId w:val="16"/>
        </w:numPr>
        <w:tabs>
          <w:tab w:val="left" w:pos="284"/>
        </w:tabs>
        <w:spacing w:after="120"/>
        <w:ind w:left="426" w:hanging="426"/>
        <w:rPr>
          <w:rFonts w:ascii="Arial" w:hAnsi="Arial"/>
          <w:b/>
          <w:bCs/>
          <w:szCs w:val="22"/>
        </w:rPr>
      </w:pPr>
      <w:r w:rsidRPr="001158C6">
        <w:rPr>
          <w:rFonts w:ascii="Arial" w:hAnsi="Arial"/>
          <w:b/>
          <w:bCs/>
          <w:szCs w:val="22"/>
        </w:rPr>
        <w:t>Presentación de la materia</w:t>
      </w:r>
    </w:p>
    <w:p w14:paraId="08A9EB96" w14:textId="607AC056"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 xml:space="preserve">La materia de </w:t>
      </w:r>
      <w:proofErr w:type="spellStart"/>
      <w:r w:rsidR="008413D5">
        <w:rPr>
          <w:rFonts w:ascii="Arial" w:hAnsi="Arial" w:cs="Arial"/>
          <w:sz w:val="19"/>
          <w:szCs w:val="19"/>
        </w:rPr>
        <w:t>Biology</w:t>
      </w:r>
      <w:proofErr w:type="spellEnd"/>
      <w:r w:rsidR="008413D5">
        <w:rPr>
          <w:rFonts w:ascii="Arial" w:hAnsi="Arial" w:cs="Arial"/>
          <w:sz w:val="19"/>
          <w:szCs w:val="19"/>
        </w:rPr>
        <w:t xml:space="preserve"> &amp; </w:t>
      </w:r>
      <w:proofErr w:type="spellStart"/>
      <w:r w:rsidR="008413D5">
        <w:rPr>
          <w:rFonts w:ascii="Arial" w:hAnsi="Arial" w:cs="Arial"/>
          <w:sz w:val="19"/>
          <w:szCs w:val="19"/>
        </w:rPr>
        <w:t>Geology</w:t>
      </w:r>
      <w:proofErr w:type="spellEnd"/>
      <w:r w:rsidRPr="004971AD">
        <w:rPr>
          <w:rFonts w:ascii="Arial" w:hAnsi="Arial" w:cs="Arial"/>
          <w:sz w:val="19"/>
          <w:szCs w:val="19"/>
        </w:rPr>
        <w:t xml:space="preserve"> se incluye dentro de las materias generales del bloque de asignaturas troncales en el primer ciclo de ESO, concretamente los alumnos y alumnas deben cursarla en primero y en tercero de ESO. </w:t>
      </w:r>
      <w:proofErr w:type="spellStart"/>
      <w:r w:rsidR="008413D5">
        <w:rPr>
          <w:rFonts w:ascii="Arial" w:hAnsi="Arial" w:cs="Arial"/>
          <w:sz w:val="19"/>
          <w:szCs w:val="19"/>
        </w:rPr>
        <w:t>Biology</w:t>
      </w:r>
      <w:proofErr w:type="spellEnd"/>
      <w:r w:rsidR="008413D5">
        <w:rPr>
          <w:rFonts w:ascii="Arial" w:hAnsi="Arial" w:cs="Arial"/>
          <w:sz w:val="19"/>
          <w:szCs w:val="19"/>
        </w:rPr>
        <w:t xml:space="preserve"> &amp; </w:t>
      </w:r>
      <w:proofErr w:type="spellStart"/>
      <w:r w:rsidR="008413D5">
        <w:rPr>
          <w:rFonts w:ascii="Arial" w:hAnsi="Arial" w:cs="Arial"/>
          <w:sz w:val="19"/>
          <w:szCs w:val="19"/>
        </w:rPr>
        <w:t>Geology</w:t>
      </w:r>
      <w:proofErr w:type="spellEnd"/>
      <w:r w:rsidRPr="004971AD">
        <w:rPr>
          <w:rFonts w:ascii="Arial" w:hAnsi="Arial" w:cs="Arial"/>
          <w:sz w:val="19"/>
          <w:szCs w:val="19"/>
        </w:rPr>
        <w:t xml:space="preserve"> es también una materia de opción del bloque de asignaturas troncales para el alumnado de cuarto de ESO que opten por la vía de enseñanzas académicas para la iniciación al Bachillerato.</w:t>
      </w:r>
    </w:p>
    <w:p w14:paraId="44924989" w14:textId="77777777" w:rsidR="004971AD" w:rsidRPr="004971AD" w:rsidRDefault="004971AD" w:rsidP="004971AD">
      <w:pPr>
        <w:pStyle w:val="Prrafodelista"/>
        <w:ind w:left="426"/>
        <w:jc w:val="both"/>
        <w:rPr>
          <w:rFonts w:ascii="Arial" w:hAnsi="Arial" w:cs="Arial"/>
          <w:sz w:val="19"/>
          <w:szCs w:val="19"/>
        </w:rPr>
      </w:pPr>
    </w:p>
    <w:p w14:paraId="79BF91FC" w14:textId="77777777"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Esta materia debe contribuir a que el alumnado adquiera unos conocimientos y destrezas básicas que le permitan adquirir una cultura científica. Se han incluido algunos contenidos concretos referidos a aspectos propios de la Comunidad andaluza en determinados bloques aunque, en general, el desarrollo de todos los objetivos y contenidos debe contextualizarse en la realidad andaluza. Tanto en primero como en tercero se incluye un bloque de contenidos denominado Proyecto de Investigación, que supone una excelente oportunidad para investigar aspectos propios de la Comunidad Autónoma Andaluza.</w:t>
      </w:r>
    </w:p>
    <w:p w14:paraId="3B1BEA6E" w14:textId="77777777" w:rsidR="004971AD" w:rsidRPr="004971AD" w:rsidRDefault="004971AD" w:rsidP="004971AD">
      <w:pPr>
        <w:pStyle w:val="Prrafodelista"/>
        <w:ind w:left="426"/>
        <w:jc w:val="both"/>
        <w:rPr>
          <w:rFonts w:ascii="Arial" w:hAnsi="Arial" w:cs="Arial"/>
          <w:sz w:val="19"/>
          <w:szCs w:val="19"/>
        </w:rPr>
      </w:pPr>
    </w:p>
    <w:p w14:paraId="45506F1A" w14:textId="77777777"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Durante el primer ciclo de ESO, y especialmente en el curso primero, el eje vertebrador de la materia gira en torno a los seres vivos y su interacción con el medio físico, incidiendo especialmente en la importancia que la conservación del medio ambiente tiene para todos los seres vivos. La realidad natural de Andalucía nos muestra una gran variedad de medios y ciertas peculiaridades destacables. El análisis de esta realidad natural debe ser el hilo conductor que nos hará constatar en el aula, la riqueza de paisajes, ambientes, relieves, especies o materiales que conforman nuestro entorno. Conocer la biodiversidad de Andalucía desde el aula proporciona al alumnado el marco general físico en el que se desenvuelve y le permite reconocer la interdependencia existente entre ellos mismos y el resto de seres vivos de nuestra Comunidad Autónoma. Por otro lado, en Andalucía, existen numerosas actuaciones encaminadas a la conservación de la biodiversidad, que es relevante analizar y valorar en las aulas: planes y programas de conservación de especies y sus hábitats, jardines botánicos, bancos de germoplasma, cría en cautividad de especies amenazadas, espacios naturales protegidos, planes para la conservación de razas autóctonas domésticas, etc.</w:t>
      </w:r>
    </w:p>
    <w:p w14:paraId="38FD59C0" w14:textId="77777777" w:rsidR="004971AD" w:rsidRPr="004971AD" w:rsidRDefault="004971AD" w:rsidP="004971AD">
      <w:pPr>
        <w:pStyle w:val="Prrafodelista"/>
        <w:ind w:left="426"/>
        <w:jc w:val="both"/>
        <w:rPr>
          <w:rFonts w:ascii="Arial" w:hAnsi="Arial" w:cs="Arial"/>
          <w:sz w:val="19"/>
          <w:szCs w:val="19"/>
        </w:rPr>
      </w:pPr>
    </w:p>
    <w:p w14:paraId="6A68E1C8" w14:textId="77777777"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También durante este ciclo, y más concretamente en 3</w:t>
      </w:r>
      <w:proofErr w:type="gramStart"/>
      <w:r w:rsidRPr="004971AD">
        <w:rPr>
          <w:rFonts w:ascii="Arial" w:hAnsi="Arial" w:cs="Arial"/>
          <w:sz w:val="19"/>
          <w:szCs w:val="19"/>
        </w:rPr>
        <w:t>.º</w:t>
      </w:r>
      <w:proofErr w:type="gramEnd"/>
      <w:r w:rsidRPr="004971AD">
        <w:rPr>
          <w:rFonts w:ascii="Arial" w:hAnsi="Arial" w:cs="Arial"/>
          <w:sz w:val="19"/>
          <w:szCs w:val="19"/>
        </w:rPr>
        <w:t xml:space="preserve"> de la ESO, la materia tiene como núcleo central la salud y su promoción.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w:t>
      </w:r>
    </w:p>
    <w:p w14:paraId="2F6F3FE1" w14:textId="77777777" w:rsidR="004971AD" w:rsidRDefault="004971AD" w:rsidP="004971AD">
      <w:pPr>
        <w:pStyle w:val="Prrafodelista"/>
        <w:ind w:left="426"/>
        <w:jc w:val="both"/>
        <w:rPr>
          <w:rFonts w:ascii="Arial" w:hAnsi="Arial" w:cs="Arial"/>
          <w:sz w:val="19"/>
          <w:szCs w:val="19"/>
        </w:rPr>
      </w:pPr>
    </w:p>
    <w:p w14:paraId="39C30A58" w14:textId="54AA96FD"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 xml:space="preserve">El sistema andaluz de asistencia sanitaria ha proporcionado una mejora notable en la salud de la población, por un lado por los programas preventivos (vacunación infantil, sida, educación maternal, antitabaquismo, etc.) y, por otro, por la actuación ante las enfermedades del sistema sanitario público de Andalucía (red de centros de salud y hospitales). La </w:t>
      </w:r>
      <w:r w:rsidRPr="004971AD">
        <w:rPr>
          <w:rFonts w:ascii="Arial" w:hAnsi="Arial" w:cs="Arial"/>
          <w:sz w:val="19"/>
          <w:szCs w:val="19"/>
        </w:rPr>
        <w:lastRenderedPageBreak/>
        <w:t>implantación de nuevas tecnologías de diagnóstico o terapias, así como la colaboración solidaria en donaciones para trasplantes, hace que Andalucía sea pionera en estos campos, situación que sería interesante analizar y valorar en las aulas. Por otro lado, la dieta mediterránea, considerada por la OMS uno de los patrones alimentarios más saludables del mundo, constituye un valioso legado común reconocido por la UNESCO como Patrimonio Cultural Inmaterial. La dieta mediterránea, base tradicional de la alimentación andaluza durante muchos años, ha actuado a lo largo de este tiempo como un factor de primer orden en la promoción de una vida más saludable.</w:t>
      </w:r>
    </w:p>
    <w:p w14:paraId="59F257A7" w14:textId="77777777" w:rsidR="004971AD" w:rsidRPr="004971AD" w:rsidRDefault="004971AD" w:rsidP="004971AD">
      <w:pPr>
        <w:pStyle w:val="Prrafodelista"/>
        <w:ind w:left="426"/>
        <w:jc w:val="both"/>
        <w:rPr>
          <w:rFonts w:ascii="Arial" w:hAnsi="Arial" w:cs="Arial"/>
          <w:sz w:val="19"/>
          <w:szCs w:val="19"/>
        </w:rPr>
      </w:pPr>
    </w:p>
    <w:p w14:paraId="0A7099E7" w14:textId="77777777" w:rsid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Finalmente, en el cuarto curso de la ESO, se inicia al alumnado en las grandes teorías que han permitido el desarrollo más actual de esta ciencia: la tectónica de placas, la teoría celular y la teoría de la evolución, para finalizar con el estudio de los ecosistemas, las relaciones tróficas entre los distintos niveles y la interacción de los organismos entre ellos y con el medio, así como su repercusión en la dinámica y evolución de dichos ecosistemas. En el bloque 3, referente a Ecología y medio ambiente, recibe una especial atención el aprovechamiento de los recursos naturales. En Andalucía existe una notable diversidad de recursos naturales (geológico-mineros, faunísticos, energéticos, paisajísticos, agrícolas, pesqueros, etc.), que han sido explotados desde tiempos remotos por diferentes pueblos y culturas. Actualmente, la explotación de muchos de ellos genera problemas importantes que nos afectan de forma especial. Es necesario, por tanto, concienciar al alumnado de la necesidad de evitar el derroche en el consumo de recursos naturales, especialmente de agua potable, en la adquisición de artículos y productos que no sean estrictamente necesarios y cuya obtención constituya un obstáculo para conseguir ese futuro sostenible. Así mismo, resulta interesante que conozcan y analicen algunas respuestas a estos problemas que se están proponiendo en nuestra Comunidad Autónoma: utilización de residuos agrícolas para energías alternativas, centrales solares, parques eólicos, agricultura ecológica, conservación y reintroducción de especies (lince, quebrantahuesos), tratamiento de residuos, tratamiento y depuración de aguas, regulación hídrica, etc.</w:t>
      </w:r>
    </w:p>
    <w:p w14:paraId="4119955C" w14:textId="77777777" w:rsidR="004971AD" w:rsidRPr="004971AD" w:rsidRDefault="004971AD" w:rsidP="004971AD">
      <w:pPr>
        <w:pStyle w:val="Prrafodelista"/>
        <w:ind w:left="426"/>
        <w:jc w:val="both"/>
        <w:rPr>
          <w:rFonts w:ascii="Arial" w:hAnsi="Arial" w:cs="Arial"/>
          <w:sz w:val="19"/>
          <w:szCs w:val="19"/>
        </w:rPr>
      </w:pPr>
    </w:p>
    <w:p w14:paraId="1CCCF4C8" w14:textId="77777777" w:rsidR="004971AD" w:rsidRP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 xml:space="preserve">Al finalizar la etapa, el alumnado deberá haber adquirido los conocimientos esenciales que se incluyen en el currículo básico y las estrategias del método científico. La adecuada percepción del espacio en el que se desarrollan la vida y la actividad humana, tanto a gran escala como en el entorno inmediato, forma parte de la competencia básica en ciencia y tecnología. La comprensión lectora, la expresión oral y escrita, la argumentación en público y la comunicación audiovisual se afianzarán durante esta etapa; igualmente el alumnado deberá desarrollar actitudes conducentes a la reflexión y el análisis sobre los grandes avances científicos de la actualidad, sus ventajas y las implicaciones éticas que en ocasiones se plantean, y conocer y utilizar las normas básicas de seguridad y uso del material de laboratorio. </w:t>
      </w:r>
    </w:p>
    <w:p w14:paraId="0D83AF49" w14:textId="77777777" w:rsidR="004971AD" w:rsidRDefault="004971AD" w:rsidP="004971AD">
      <w:pPr>
        <w:pStyle w:val="Prrafodelista"/>
        <w:ind w:left="426"/>
        <w:jc w:val="both"/>
        <w:rPr>
          <w:rFonts w:ascii="Arial" w:hAnsi="Arial" w:cs="Arial"/>
          <w:sz w:val="19"/>
          <w:szCs w:val="19"/>
        </w:rPr>
      </w:pPr>
    </w:p>
    <w:p w14:paraId="7DD76987" w14:textId="77777777" w:rsidR="004971AD" w:rsidRPr="004971AD" w:rsidRDefault="004971AD" w:rsidP="004971AD">
      <w:pPr>
        <w:pStyle w:val="Prrafodelista"/>
        <w:ind w:left="426"/>
        <w:jc w:val="both"/>
        <w:rPr>
          <w:rFonts w:ascii="Arial" w:hAnsi="Arial" w:cs="Arial"/>
          <w:sz w:val="19"/>
          <w:szCs w:val="19"/>
        </w:rPr>
      </w:pPr>
      <w:r w:rsidRPr="004971AD">
        <w:rPr>
          <w:rFonts w:ascii="Arial" w:hAnsi="Arial" w:cs="Arial"/>
          <w:sz w:val="19"/>
          <w:szCs w:val="19"/>
        </w:rPr>
        <w:t>En todos los cursos se incluyen contenidos que tienen que ver con las formas de construir la ciencia y de transmitir la experiencia y el conocimiento científico. Se remarca así su papel transversal, en la medida en que son contenidos que se relacionan igualmente con todos los bloques y que habrán de desarrollarse de la forma más integrada posible con el conjunto de los contenidos del curso.</w:t>
      </w:r>
    </w:p>
    <w:p w14:paraId="4DA86AFB" w14:textId="3AC1FE1B" w:rsidR="00441988" w:rsidRPr="001158C6" w:rsidRDefault="001158C6" w:rsidP="001158C6">
      <w:pPr>
        <w:pStyle w:val="Standard"/>
        <w:tabs>
          <w:tab w:val="left" w:pos="284"/>
        </w:tabs>
        <w:spacing w:after="120"/>
        <w:rPr>
          <w:rFonts w:ascii="Arial" w:hAnsi="Arial"/>
          <w:b/>
          <w:bCs/>
          <w:sz w:val="20"/>
          <w:szCs w:val="22"/>
        </w:rPr>
      </w:pPr>
      <w:r w:rsidRPr="001158C6">
        <w:rPr>
          <w:rFonts w:ascii="Arial" w:hAnsi="Arial"/>
          <w:b/>
          <w:bCs/>
          <w:szCs w:val="22"/>
        </w:rPr>
        <w:t xml:space="preserve">6. </w:t>
      </w:r>
      <w:r>
        <w:rPr>
          <w:rFonts w:ascii="Arial" w:hAnsi="Arial"/>
          <w:b/>
          <w:bCs/>
          <w:szCs w:val="22"/>
        </w:rPr>
        <w:t xml:space="preserve"> </w:t>
      </w:r>
      <w:r w:rsidR="00400F8D" w:rsidRPr="001158C6">
        <w:rPr>
          <w:rFonts w:ascii="Arial" w:hAnsi="Arial"/>
          <w:b/>
          <w:bCs/>
          <w:szCs w:val="22"/>
        </w:rPr>
        <w:t>Elementos transversales y valores</w:t>
      </w:r>
    </w:p>
    <w:p w14:paraId="2BF0C4B8" w14:textId="6A5B2977" w:rsidR="004971AD" w:rsidRDefault="004971AD" w:rsidP="004971AD">
      <w:r>
        <w:t xml:space="preserve">Todos los elementos transversales que se recogen en Decreto por el que se establece la ordenación y las enseñanzas correspondientes a la Educación Secundaria Obligatoria en Andalucía deben impregnar el currículo de </w:t>
      </w:r>
      <w:proofErr w:type="spellStart"/>
      <w:r w:rsidR="008413D5">
        <w:t>Biology</w:t>
      </w:r>
      <w:proofErr w:type="spellEnd"/>
      <w:r w:rsidR="008413D5">
        <w:t xml:space="preserve"> &amp; </w:t>
      </w:r>
      <w:proofErr w:type="spellStart"/>
      <w:r w:rsidR="008413D5">
        <w:t>Geology</w:t>
      </w:r>
      <w:proofErr w:type="spellEnd"/>
      <w:r>
        <w:t>, si bien hay determinados elementos que guardan una relación evidente con las estrategias metodológicas propias de la misma, como son las habilidades básicas para la comunicación interpersonal, la capacidad de escucha activa, la empatía, la racionalidad y el acuerdo a través del diálogo; también hay que destacar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y finalmente, hay también una relación evidente con la promoción de la actividad física para el desarrollo de la competencia motriz, de los hábitos de vida saludable y de la dieta equilibrada para el bienestar individual y colectivo, incluyendo conceptos relativos a la educación para el consumo y la salud laboral.</w:t>
      </w:r>
    </w:p>
    <w:p w14:paraId="4EB796A1" w14:textId="77777777" w:rsidR="004971AD" w:rsidRDefault="004971AD" w:rsidP="004971AD"/>
    <w:p w14:paraId="37BAA565" w14:textId="0669E1B8" w:rsidR="00400F8D" w:rsidRPr="001158C6" w:rsidRDefault="001158C6" w:rsidP="00E155AE">
      <w:pPr>
        <w:pStyle w:val="Standard"/>
        <w:spacing w:after="120"/>
        <w:ind w:left="346" w:hanging="335"/>
        <w:rPr>
          <w:rFonts w:ascii="Arial" w:hAnsi="Arial"/>
          <w:b/>
          <w:bCs/>
          <w:szCs w:val="22"/>
        </w:rPr>
      </w:pPr>
      <w:r>
        <w:rPr>
          <w:rFonts w:ascii="Arial" w:hAnsi="Arial"/>
          <w:b/>
          <w:bCs/>
          <w:szCs w:val="22"/>
        </w:rPr>
        <w:t xml:space="preserve">7. </w:t>
      </w:r>
      <w:r w:rsidR="00E155AE">
        <w:rPr>
          <w:rFonts w:ascii="Arial" w:hAnsi="Arial"/>
          <w:b/>
          <w:bCs/>
          <w:szCs w:val="22"/>
        </w:rPr>
        <w:t xml:space="preserve"> </w:t>
      </w:r>
      <w:r w:rsidR="00400F8D" w:rsidRPr="001158C6">
        <w:rPr>
          <w:rFonts w:ascii="Arial" w:hAnsi="Arial"/>
          <w:b/>
          <w:bCs/>
          <w:szCs w:val="22"/>
        </w:rPr>
        <w:t>Contribución al desarrollo de los objetivos generales de etapa y las competencias clave</w:t>
      </w:r>
    </w:p>
    <w:p w14:paraId="79AF5CA5" w14:textId="77777777" w:rsidR="0029501B" w:rsidRDefault="004971AD" w:rsidP="004971AD">
      <w:r>
        <w:t>La Biología contribuye a la adquisición de las competencias clave integrando las mismas en el proceso educativo en el sentido siguiente. Las materias vinculadas con la Biología fomentan el desarrollo de la c</w:t>
      </w:r>
      <w:r w:rsidRPr="004971AD">
        <w:rPr>
          <w:b/>
        </w:rPr>
        <w:t>ompetencia en comunicación lingüística</w:t>
      </w:r>
      <w:r>
        <w:t xml:space="preserve"> </w:t>
      </w:r>
      <w:r w:rsidRPr="00265D35">
        <w:rPr>
          <w:b/>
        </w:rPr>
        <w:t>(CCL)</w:t>
      </w:r>
      <w:r>
        <w:t xml:space="preserve"> aportando el conocimiento del lenguaje de la ciencia en general y de la Biología en particular, y ofreciendo un marco idóneo para el debate y la defensa de las propias ideas en campos como la ética científica. </w:t>
      </w:r>
    </w:p>
    <w:p w14:paraId="33AB5178" w14:textId="77777777" w:rsidR="0029501B" w:rsidRDefault="004971AD" w:rsidP="004971AD">
      <w:r>
        <w:t xml:space="preserve">También desde la Biología se refuerza la </w:t>
      </w:r>
      <w:r w:rsidRPr="004971AD">
        <w:rPr>
          <w:b/>
        </w:rPr>
        <w:t>competencia matemática y competencias básicas en ciencia y tecnología</w:t>
      </w:r>
      <w:r>
        <w:t xml:space="preserve"> </w:t>
      </w:r>
      <w:r w:rsidRPr="00265D35">
        <w:rPr>
          <w:b/>
        </w:rPr>
        <w:t>(CMCT)</w:t>
      </w:r>
      <w:r>
        <w:t xml:space="preserve"> a través de la definición de magnitudes, de la relación de variables, la interpretación y la representación de gráficos, así como la extracción de conclusiones y su expresión en el lenguaje simbólico de las matemáticas. Por otro lado, el avance de las ciencias en general, y de la Biología en particular, depende cada vez más del desarrollo de la </w:t>
      </w:r>
      <w:r>
        <w:lastRenderedPageBreak/>
        <w:t>biotecnología, desde el estudio de moléculas, técnicas de observación de células, seguimiento del metabolismo, hasta implantación de genes, etc., lo que también implica el desarrollo de las competencias científicas más concretamente.</w:t>
      </w:r>
    </w:p>
    <w:p w14:paraId="3BE05058" w14:textId="040D9033" w:rsidR="004971AD" w:rsidRDefault="004971AD" w:rsidP="004971AD">
      <w:r>
        <w:t xml:space="preserve">La materia de Biología contribuye al desarrollo de la </w:t>
      </w:r>
      <w:r w:rsidRPr="004971AD">
        <w:rPr>
          <w:b/>
        </w:rPr>
        <w:t xml:space="preserve">competencia digital </w:t>
      </w:r>
      <w:r w:rsidRPr="00265D35">
        <w:rPr>
          <w:b/>
        </w:rPr>
        <w:t xml:space="preserve">(CD) </w:t>
      </w:r>
      <w:r>
        <w:t xml:space="preserve">a través de la utilización de las tecnologías de la información y la comunicación para el aprendizaje, mediante la búsqueda, selección, procesamiento y presentación de información como proceso básico vinculado al trabajo científico. Además, sirve de apoyo a las explicaciones y complementa la experimentación a través del uso de los laboratorios virtuales, simulaciones y otros, haciendo un uso crítico, creativo y seguro de los canales de comunicación y de las fuentes consultadas. </w:t>
      </w:r>
    </w:p>
    <w:p w14:paraId="21F75318" w14:textId="77777777" w:rsidR="0029501B" w:rsidRDefault="004971AD" w:rsidP="004971AD">
      <w:r>
        <w:t xml:space="preserve">La forma de construir el pensamiento científico lleva implícita la </w:t>
      </w:r>
      <w:r w:rsidRPr="004971AD">
        <w:rPr>
          <w:b/>
        </w:rPr>
        <w:t xml:space="preserve">competencia de aprender a aprender </w:t>
      </w:r>
      <w:r w:rsidRPr="00265D35">
        <w:rPr>
          <w:b/>
        </w:rPr>
        <w:t>(CAA)</w:t>
      </w:r>
      <w:r>
        <w:t xml:space="preserve"> y la capacidad de regular el propio aprendizaje, ya que establece una secuencia de tareas dirigidas a la consecución de un objetivo, determina el método de trabajo o la distribución de tareas compartidas. Estimular la capacidad de aprender a aprender contribuye, además, a la capacitación intelectual del alumnado para seguir aprendiendo a lo largo de la vida, facilitando así su integración en estudios posteriores. </w:t>
      </w:r>
    </w:p>
    <w:p w14:paraId="27770D72" w14:textId="283B8554" w:rsidR="004971AD" w:rsidRDefault="004971AD" w:rsidP="004971AD">
      <w:r>
        <w:t xml:space="preserve">Por otra parte, el desarrollo de las </w:t>
      </w:r>
      <w:r w:rsidRPr="0029501B">
        <w:rPr>
          <w:b/>
        </w:rPr>
        <w:t>competencias sociales y cívicas</w:t>
      </w:r>
      <w:r>
        <w:t xml:space="preserve"> </w:t>
      </w:r>
      <w:r w:rsidRPr="00265D35">
        <w:rPr>
          <w:b/>
        </w:rPr>
        <w:t>(CSC)</w:t>
      </w:r>
      <w:r>
        <w:t xml:space="preserve"> se obtiene a través del compromiso con la solución de problemas sociales, la defensa de los derechos humanos, el intercambio razonado y crítico de opiniones acerca de temas que atañen a la población y al medio, y manifestando actitudes solidarias ante situaciones de desigualdad.</w:t>
      </w:r>
    </w:p>
    <w:p w14:paraId="0E76B78B" w14:textId="77777777" w:rsidR="0029501B" w:rsidRDefault="004971AD" w:rsidP="004971AD">
      <w:r>
        <w:t xml:space="preserve">Asimismo, a partir del planteamiento de tareas vinculadas con el ámbito científico que impliquen el desarrollo de los procesos de experimentación y descubrimiento, se fomentará el </w:t>
      </w:r>
      <w:r w:rsidRPr="004971AD">
        <w:rPr>
          <w:b/>
        </w:rPr>
        <w:t>sentido de iniciativa y espíritu emprendedor</w:t>
      </w:r>
      <w:r>
        <w:t xml:space="preserve"> </w:t>
      </w:r>
      <w:r w:rsidRPr="00265D35">
        <w:rPr>
          <w:b/>
        </w:rPr>
        <w:t>(SIEP)</w:t>
      </w:r>
      <w:r>
        <w:t xml:space="preserve"> mediante el uso de metodologías que propicien la participación activa del alumnado como sujeto de su propio aprendizaje. </w:t>
      </w:r>
    </w:p>
    <w:p w14:paraId="1D4BA136" w14:textId="7B6C02AB" w:rsidR="004971AD" w:rsidRDefault="004971AD" w:rsidP="004971AD">
      <w:r>
        <w:t xml:space="preserve">Y por último, la cultura científica alcanzada a partir de los aprendizajes contenidos en esta materia fomentará la adquisición de la </w:t>
      </w:r>
      <w:r w:rsidRPr="0029501B">
        <w:rPr>
          <w:b/>
        </w:rPr>
        <w:t>conciencia y expresiones culturales (CEC)</w:t>
      </w:r>
      <w:r>
        <w:t xml:space="preserve"> y se hará extensible a otros ámbitos de conocimiento que se abordan en esta etapa.</w:t>
      </w:r>
    </w:p>
    <w:p w14:paraId="1FDFE781" w14:textId="7AD5CDCE" w:rsidR="004021E3" w:rsidRPr="00E155AE" w:rsidRDefault="002B43BC" w:rsidP="00703DD6">
      <w:pPr>
        <w:pStyle w:val="00EnunciadoNegrita"/>
        <w:numPr>
          <w:ilvl w:val="0"/>
          <w:numId w:val="0"/>
        </w:numPr>
        <w:spacing w:after="120"/>
        <w:ind w:left="295" w:hanging="295"/>
      </w:pPr>
      <w:r w:rsidRPr="00E155AE">
        <w:t xml:space="preserve">8. </w:t>
      </w:r>
      <w:r w:rsidR="005447DD" w:rsidRPr="00E155AE">
        <w:t>Objetivos y c</w:t>
      </w:r>
      <w:r w:rsidR="00703DD6">
        <w:t>ontenidos de la materia</w:t>
      </w:r>
    </w:p>
    <w:p w14:paraId="5D5316B1" w14:textId="6B90EAFB" w:rsidR="004971AD" w:rsidRPr="000F725E" w:rsidRDefault="004971AD" w:rsidP="004971AD">
      <w:r w:rsidRPr="000F725E">
        <w:t xml:space="preserve">La enseñanza de la </w:t>
      </w:r>
      <w:proofErr w:type="spellStart"/>
      <w:r w:rsidR="008413D5">
        <w:t>Biology</w:t>
      </w:r>
      <w:proofErr w:type="spellEnd"/>
      <w:r w:rsidR="008413D5">
        <w:t xml:space="preserve"> &amp; </w:t>
      </w:r>
      <w:proofErr w:type="spellStart"/>
      <w:r w:rsidR="008413D5">
        <w:t>Geology</w:t>
      </w:r>
      <w:proofErr w:type="spellEnd"/>
      <w:r w:rsidRPr="000F725E">
        <w:t xml:space="preserve"> en esta etapa tendrá como finalidad el desarrollo de las siguientes</w:t>
      </w:r>
      <w:r>
        <w:t xml:space="preserve"> </w:t>
      </w:r>
      <w:r w:rsidRPr="000F725E">
        <w:t>capacidades:</w:t>
      </w:r>
    </w:p>
    <w:p w14:paraId="579A78AA" w14:textId="05ACFDDB" w:rsidR="004971AD" w:rsidRPr="000F725E" w:rsidRDefault="004971AD" w:rsidP="006C3DA6">
      <w:pPr>
        <w:pStyle w:val="00bEnunciadoEnumeracin"/>
        <w:numPr>
          <w:ilvl w:val="0"/>
          <w:numId w:val="15"/>
        </w:numPr>
        <w:ind w:right="787"/>
      </w:pPr>
      <w:r w:rsidRPr="000F725E">
        <w:t xml:space="preserve">Comprender y utilizar las estrategias y los conceptos básicos de la </w:t>
      </w:r>
      <w:proofErr w:type="spellStart"/>
      <w:r w:rsidR="008413D5">
        <w:t>Biology</w:t>
      </w:r>
      <w:proofErr w:type="spellEnd"/>
      <w:r w:rsidR="008413D5">
        <w:t xml:space="preserve"> &amp; </w:t>
      </w:r>
      <w:proofErr w:type="spellStart"/>
      <w:r w:rsidR="008413D5">
        <w:t>Geology</w:t>
      </w:r>
      <w:proofErr w:type="spellEnd"/>
      <w:r w:rsidRPr="000F725E">
        <w:t xml:space="preserve"> para interpretar</w:t>
      </w:r>
      <w:r>
        <w:t xml:space="preserve"> </w:t>
      </w:r>
      <w:r w:rsidRPr="000F725E">
        <w:t>los fenómenos naturales, así como para analizar y valorar las repercusiones de desarrollos científicos y sus</w:t>
      </w:r>
      <w:r>
        <w:t xml:space="preserve"> </w:t>
      </w:r>
      <w:r w:rsidRPr="000F725E">
        <w:t>aplicaciones.</w:t>
      </w:r>
    </w:p>
    <w:p w14:paraId="5C13EEF8" w14:textId="77777777" w:rsidR="004971AD" w:rsidRPr="000F725E" w:rsidRDefault="004971AD" w:rsidP="006C3DA6">
      <w:pPr>
        <w:pStyle w:val="00bEnunciadoEnumeracin"/>
        <w:numPr>
          <w:ilvl w:val="0"/>
          <w:numId w:val="15"/>
        </w:numPr>
        <w:ind w:right="787"/>
      </w:pPr>
      <w:r w:rsidRPr="000F725E">
        <w:t>Aplicar, en la resolución de problemas, estrategias coherentes con los procedimientos de las ciencias,</w:t>
      </w:r>
      <w:r>
        <w:t xml:space="preserve"> </w:t>
      </w:r>
      <w:r w:rsidRPr="000F725E">
        <w:t>tales como la discusión del interés de los problemas planteados, la formulación de hipótesis, la elaboración de</w:t>
      </w:r>
      <w:r>
        <w:t xml:space="preserve"> </w:t>
      </w:r>
      <w:r w:rsidRPr="000F725E">
        <w:t>estrategias de resolución y de diseños experimentales, el análisis de resultados, la consideración de aplicaciones</w:t>
      </w:r>
      <w:r>
        <w:t xml:space="preserve"> </w:t>
      </w:r>
      <w:r w:rsidRPr="000F725E">
        <w:t>y repercusiones del estudio realizado y la búsqueda de coherencia global.</w:t>
      </w:r>
    </w:p>
    <w:p w14:paraId="03C37870" w14:textId="77777777" w:rsidR="004971AD" w:rsidRPr="000F725E" w:rsidRDefault="004971AD" w:rsidP="006C3DA6">
      <w:pPr>
        <w:pStyle w:val="00bEnunciadoEnumeracin"/>
        <w:numPr>
          <w:ilvl w:val="0"/>
          <w:numId w:val="15"/>
        </w:numPr>
        <w:ind w:right="787"/>
      </w:pPr>
      <w:r w:rsidRPr="000F725E">
        <w:t>Comprender y expresar mensajes con contenido científico utilizando el lenguaje oral y escrito con</w:t>
      </w:r>
      <w:r>
        <w:t xml:space="preserve"> </w:t>
      </w:r>
      <w:r w:rsidRPr="000F725E">
        <w:t>propiedad, interpretar diagramas, gráficas, tablas y expresiones matemáticas elementales, así como comunicar</w:t>
      </w:r>
      <w:r>
        <w:t xml:space="preserve"> </w:t>
      </w:r>
      <w:r w:rsidRPr="000F725E">
        <w:t>a otras personas argumentaciones y explicaciones en el ámbito de la ciencia.</w:t>
      </w:r>
    </w:p>
    <w:p w14:paraId="7CF01A14" w14:textId="77777777" w:rsidR="004971AD" w:rsidRPr="000F725E" w:rsidRDefault="004971AD" w:rsidP="006C3DA6">
      <w:pPr>
        <w:pStyle w:val="00bEnunciadoEnumeracin"/>
        <w:numPr>
          <w:ilvl w:val="0"/>
          <w:numId w:val="15"/>
        </w:numPr>
        <w:ind w:right="787"/>
      </w:pPr>
      <w:r w:rsidRPr="000F725E">
        <w:t>Obtener información sobre temas científicos, utilizando distintas fuentes, incluidas las tecnologías de</w:t>
      </w:r>
      <w:r>
        <w:t xml:space="preserve"> </w:t>
      </w:r>
      <w:r w:rsidRPr="000F725E">
        <w:t>la información y la comunicación, y emplearla, valorando su contenido, para fundamentar y orientar trabajos</w:t>
      </w:r>
      <w:r>
        <w:t xml:space="preserve"> </w:t>
      </w:r>
      <w:r w:rsidRPr="000F725E">
        <w:t>sobre temas científicos.</w:t>
      </w:r>
    </w:p>
    <w:p w14:paraId="222576B7" w14:textId="77777777" w:rsidR="004971AD" w:rsidRPr="000F725E" w:rsidRDefault="004971AD" w:rsidP="006C3DA6">
      <w:pPr>
        <w:pStyle w:val="00bEnunciadoEnumeracin"/>
        <w:numPr>
          <w:ilvl w:val="0"/>
          <w:numId w:val="15"/>
        </w:numPr>
        <w:ind w:right="787"/>
      </w:pPr>
      <w:r w:rsidRPr="000F725E">
        <w:t>Adoptar actitudes críticas fundamentadas en el conocimiento para analizar, individualmente o en</w:t>
      </w:r>
      <w:r>
        <w:t xml:space="preserve"> </w:t>
      </w:r>
      <w:r w:rsidRPr="000F725E">
        <w:t>grupo, cuestiones científicas.</w:t>
      </w:r>
    </w:p>
    <w:p w14:paraId="1248114A" w14:textId="77777777" w:rsidR="004971AD" w:rsidRPr="000F725E" w:rsidRDefault="004971AD" w:rsidP="006C3DA6">
      <w:pPr>
        <w:pStyle w:val="00bEnunciadoEnumeracin"/>
        <w:numPr>
          <w:ilvl w:val="0"/>
          <w:numId w:val="15"/>
        </w:numPr>
        <w:ind w:right="787"/>
      </w:pPr>
      <w:r w:rsidRPr="000F725E">
        <w:t>Desarrollar actitudes y hábitos favorables a la promoción de la salud personal y comunitaria, facilitando</w:t>
      </w:r>
      <w:r>
        <w:t xml:space="preserve"> </w:t>
      </w:r>
      <w:r w:rsidRPr="000F725E">
        <w:t>estrategias que permitan hacer frente a los riesgos de la sociedad actual en aspectos relacionados con la</w:t>
      </w:r>
      <w:r>
        <w:t xml:space="preserve"> </w:t>
      </w:r>
      <w:r w:rsidRPr="000F725E">
        <w:t>alimentación, el consumo, las drogodependencias y la sexualidad.</w:t>
      </w:r>
    </w:p>
    <w:p w14:paraId="71CC104F" w14:textId="2B55BC6B" w:rsidR="004971AD" w:rsidRPr="000F725E" w:rsidRDefault="004971AD" w:rsidP="006C3DA6">
      <w:pPr>
        <w:pStyle w:val="00bEnunciadoEnumeracin"/>
        <w:numPr>
          <w:ilvl w:val="0"/>
          <w:numId w:val="15"/>
        </w:numPr>
        <w:ind w:right="787"/>
      </w:pPr>
      <w:r w:rsidRPr="000F725E">
        <w:t xml:space="preserve">Comprender la importancia de utilizar los conocimientos de la </w:t>
      </w:r>
      <w:proofErr w:type="spellStart"/>
      <w:r w:rsidR="008413D5">
        <w:t>Biology</w:t>
      </w:r>
      <w:proofErr w:type="spellEnd"/>
      <w:r w:rsidR="008413D5">
        <w:t xml:space="preserve"> &amp; </w:t>
      </w:r>
      <w:proofErr w:type="spellStart"/>
      <w:r w:rsidR="008413D5">
        <w:t>Geology</w:t>
      </w:r>
      <w:proofErr w:type="spellEnd"/>
      <w:r w:rsidRPr="000F725E">
        <w:t xml:space="preserve"> para satisfacer las</w:t>
      </w:r>
      <w:r>
        <w:t xml:space="preserve"> </w:t>
      </w:r>
      <w:r w:rsidRPr="000F725E">
        <w:t>necesidades humanas y participar en la necesaria toma de decisiones en torno a problemas locales y globales a</w:t>
      </w:r>
      <w:r>
        <w:t xml:space="preserve"> </w:t>
      </w:r>
      <w:r w:rsidRPr="000F725E">
        <w:t>los que nos enfrentamos.</w:t>
      </w:r>
    </w:p>
    <w:p w14:paraId="3C9A8B07" w14:textId="77777777" w:rsidR="004971AD" w:rsidRPr="000F725E" w:rsidRDefault="004971AD" w:rsidP="006C3DA6">
      <w:pPr>
        <w:pStyle w:val="00bEnunciadoEnumeracin"/>
        <w:numPr>
          <w:ilvl w:val="0"/>
          <w:numId w:val="15"/>
        </w:numPr>
        <w:ind w:right="787"/>
      </w:pPr>
      <w:r w:rsidRPr="000F725E">
        <w:t>Conocer y valorar las interacciones de la ciencia con la sociedad y el medio ambiente, con atención</w:t>
      </w:r>
      <w:r>
        <w:t xml:space="preserve"> </w:t>
      </w:r>
      <w:r w:rsidRPr="000F725E">
        <w:t>particular a los problemas a los que se enfrenta hoy la humanidad y la necesidad de búsqueda y aplicación de</w:t>
      </w:r>
      <w:r>
        <w:t xml:space="preserve"> </w:t>
      </w:r>
      <w:r w:rsidRPr="000F725E">
        <w:t>soluciones, sujetas al principio de precaución, para avanzar hacia un futuro sostenible.</w:t>
      </w:r>
    </w:p>
    <w:p w14:paraId="0FD46DC7" w14:textId="77777777" w:rsidR="004971AD" w:rsidRPr="000F725E" w:rsidRDefault="004971AD" w:rsidP="006C3DA6">
      <w:pPr>
        <w:pStyle w:val="00bEnunciadoEnumeracin"/>
        <w:numPr>
          <w:ilvl w:val="0"/>
          <w:numId w:val="15"/>
        </w:numPr>
        <w:ind w:right="787"/>
      </w:pPr>
      <w:r w:rsidRPr="000F725E">
        <w:lastRenderedPageBreak/>
        <w:t>Reconocer el carácter tentativo y creativo de las ciencias de la naturaleza, así como sus aportaciones</w:t>
      </w:r>
      <w:r>
        <w:t xml:space="preserve"> </w:t>
      </w:r>
      <w:r w:rsidRPr="000F725E">
        <w:t>al pensamiento humano a lo largo de la historia, apreciando los grandes debates superadores de dogmatismos y</w:t>
      </w:r>
      <w:r>
        <w:t xml:space="preserve"> </w:t>
      </w:r>
      <w:r w:rsidRPr="000F725E">
        <w:t>las revoluciones científicas que han marcado la evolución cultural de la humanidad y sus condiciones de vida.</w:t>
      </w:r>
    </w:p>
    <w:p w14:paraId="638423C9" w14:textId="77777777" w:rsidR="004971AD" w:rsidRPr="000F725E" w:rsidRDefault="004971AD" w:rsidP="006C3DA6">
      <w:pPr>
        <w:pStyle w:val="00bEnunciadoEnumeracin"/>
        <w:numPr>
          <w:ilvl w:val="0"/>
          <w:numId w:val="15"/>
        </w:numPr>
        <w:ind w:right="787"/>
      </w:pPr>
      <w:r w:rsidRPr="000F725E">
        <w:t>Conocer y apreciar los elementos específicos del patrimonio natural de Andalucía para que sea</w:t>
      </w:r>
      <w:r>
        <w:t xml:space="preserve"> </w:t>
      </w:r>
      <w:r w:rsidRPr="000F725E">
        <w:t>valorado y respetado como patrimonio propio y a escala española y universal.</w:t>
      </w:r>
    </w:p>
    <w:p w14:paraId="5F5DD492" w14:textId="77777777" w:rsidR="004971AD" w:rsidRDefault="004971AD" w:rsidP="006C3DA6">
      <w:pPr>
        <w:pStyle w:val="00bEnunciadoEnumeracin"/>
        <w:numPr>
          <w:ilvl w:val="0"/>
          <w:numId w:val="15"/>
        </w:numPr>
        <w:ind w:right="787"/>
      </w:pPr>
      <w:r w:rsidRPr="000F725E">
        <w:t>Conocer los principales centros de investigación de Andalucía y sus áreas de desarrollo que permitan</w:t>
      </w:r>
      <w:r>
        <w:t xml:space="preserve"> </w:t>
      </w:r>
      <w:r w:rsidRPr="000F725E">
        <w:t>valorar la importancia de la investigación para la humanidad desde un punto de vista respetuoso y sostenible.</w:t>
      </w:r>
    </w:p>
    <w:p w14:paraId="335A24DA" w14:textId="52352ED9" w:rsidR="00703DD6" w:rsidRPr="00703DD6" w:rsidRDefault="00703DD6" w:rsidP="004971AD">
      <w:pPr>
        <w:pStyle w:val="Prrafodelista"/>
        <w:spacing w:after="0" w:line="240" w:lineRule="auto"/>
        <w:ind w:left="686"/>
        <w:contextualSpacing w:val="0"/>
        <w:jc w:val="both"/>
        <w:rPr>
          <w:szCs w:val="19"/>
        </w:rPr>
      </w:pPr>
    </w:p>
    <w:p w14:paraId="08A43E0C" w14:textId="77777777" w:rsidR="005447DD" w:rsidRPr="00E155AE" w:rsidRDefault="005447DD" w:rsidP="00703DD6">
      <w:pPr>
        <w:spacing w:line="271" w:lineRule="auto"/>
        <w:ind w:left="284"/>
        <w:jc w:val="left"/>
        <w:rPr>
          <w:b/>
          <w:spacing w:val="-4"/>
          <w:sz w:val="22"/>
          <w:szCs w:val="19"/>
        </w:rPr>
      </w:pPr>
      <w:r w:rsidRPr="00E155AE">
        <w:rPr>
          <w:b/>
          <w:spacing w:val="-4"/>
          <w:sz w:val="22"/>
          <w:szCs w:val="19"/>
        </w:rPr>
        <w:t>8.1. Organización y secuencia de contenidos</w:t>
      </w:r>
    </w:p>
    <w:p w14:paraId="3B2DDFB9" w14:textId="77777777" w:rsidR="005447DD" w:rsidRPr="00E155AE" w:rsidRDefault="005447DD" w:rsidP="00E155AE">
      <w:pPr>
        <w:spacing w:line="271" w:lineRule="auto"/>
        <w:ind w:left="709"/>
        <w:jc w:val="left"/>
        <w:rPr>
          <w:b/>
          <w:spacing w:val="-4"/>
          <w:sz w:val="22"/>
          <w:szCs w:val="19"/>
        </w:rPr>
      </w:pPr>
      <w:r w:rsidRPr="00E155AE">
        <w:rPr>
          <w:b/>
          <w:spacing w:val="-4"/>
          <w:sz w:val="22"/>
          <w:szCs w:val="19"/>
        </w:rPr>
        <w:t>8.1.1. Contenidos de 1</w:t>
      </w:r>
      <w:proofErr w:type="gramStart"/>
      <w:r w:rsidRPr="00E155AE">
        <w:rPr>
          <w:b/>
          <w:spacing w:val="-4"/>
          <w:sz w:val="22"/>
          <w:szCs w:val="19"/>
        </w:rPr>
        <w:t>.º</w:t>
      </w:r>
      <w:proofErr w:type="gramEnd"/>
      <w:r w:rsidRPr="00E155AE">
        <w:rPr>
          <w:b/>
          <w:spacing w:val="-4"/>
          <w:sz w:val="22"/>
          <w:szCs w:val="19"/>
        </w:rPr>
        <w:t xml:space="preserve"> de Educación Secundaria Obligatoria</w:t>
      </w:r>
    </w:p>
    <w:p w14:paraId="33FD5923" w14:textId="5E860F9F" w:rsidR="006A640E" w:rsidRPr="006A640E" w:rsidRDefault="006A640E" w:rsidP="006A640E">
      <w:pPr>
        <w:ind w:left="709"/>
        <w:rPr>
          <w:b/>
        </w:rPr>
      </w:pPr>
      <w:r w:rsidRPr="00F345FA">
        <w:rPr>
          <w:b/>
        </w:rPr>
        <w:t xml:space="preserve">BLOQUE </w:t>
      </w:r>
      <w:r w:rsidRPr="006A640E">
        <w:rPr>
          <w:b/>
        </w:rPr>
        <w:t>1. Habilidades, destrezas y estrategias. Metodología científica</w:t>
      </w:r>
    </w:p>
    <w:p w14:paraId="195154E8" w14:textId="4FDF60DF" w:rsidR="006A640E" w:rsidRDefault="006A640E" w:rsidP="006A640E">
      <w:pPr>
        <w:ind w:left="709"/>
        <w:rPr>
          <w:b/>
        </w:rPr>
      </w:pPr>
      <w:r w:rsidRPr="00BD06E9">
        <w:t xml:space="preserve">La metodología científica. Características básicas. La experimentación en </w:t>
      </w:r>
      <w:proofErr w:type="spellStart"/>
      <w:r w:rsidR="008413D5">
        <w:t>Biology</w:t>
      </w:r>
      <w:proofErr w:type="spellEnd"/>
      <w:r w:rsidR="008413D5">
        <w:t xml:space="preserve"> &amp; </w:t>
      </w:r>
      <w:proofErr w:type="spellStart"/>
      <w:r w:rsidR="008413D5">
        <w:t>Geology</w:t>
      </w:r>
      <w:proofErr w:type="spellEnd"/>
      <w:r w:rsidRPr="00BD06E9">
        <w:t>: obtención y selección de información a partir de la selección y recogida de muestras del medio natural.</w:t>
      </w:r>
    </w:p>
    <w:p w14:paraId="6032FCCE" w14:textId="58123ECC" w:rsidR="006A640E" w:rsidRDefault="006A640E" w:rsidP="006A640E">
      <w:pPr>
        <w:ind w:left="709"/>
      </w:pPr>
      <w:r w:rsidRPr="00F345FA">
        <w:rPr>
          <w:b/>
        </w:rPr>
        <w:t>BLOQUE 2.</w:t>
      </w:r>
      <w:r>
        <w:t xml:space="preserve"> La Tierra en el universo</w:t>
      </w:r>
    </w:p>
    <w:p w14:paraId="1F195157" w14:textId="77777777" w:rsidR="006A640E" w:rsidRDefault="006A640E" w:rsidP="006A640E">
      <w:pPr>
        <w:ind w:left="709"/>
        <w:rPr>
          <w:b/>
        </w:rPr>
      </w:pPr>
      <w:r>
        <w:t xml:space="preserve">Los principales modelos sobre el origen del Universo. Características del Sistema Solar y de sus componentes. El planeta Tierra. Características. Movimientos: consecuencias y movimientos. La </w:t>
      </w:r>
      <w:proofErr w:type="spellStart"/>
      <w:r>
        <w:t>geosfera</w:t>
      </w:r>
      <w:proofErr w:type="spellEnd"/>
      <w:r>
        <w:t>. Estructura y composición de corteza, manto y núcleo. Los minerales y las rocas: sus propiedades, características y utilidades. La atmósfera. Composición y estructura. Contaminación atmosférica. Efecto invernadero. Importancia de la atmósfera para los seres vivos. La hidrosfera. El agua en la Tierra. Agua dulce y agua salada: importancia para los seres vivos. Contaminación del agua dulce y salada. Gestión de los recursos hídricos en Andalucía. La biosfera. Características que hicieron de la Tierra un planeta habitable.</w:t>
      </w:r>
    </w:p>
    <w:p w14:paraId="29523CAA" w14:textId="4BE089BA" w:rsidR="006A640E" w:rsidRDefault="006A640E" w:rsidP="006A640E">
      <w:pPr>
        <w:ind w:left="709"/>
      </w:pPr>
      <w:r w:rsidRPr="00F345FA">
        <w:rPr>
          <w:b/>
        </w:rPr>
        <w:t>BLOQUE 3.</w:t>
      </w:r>
      <w:r>
        <w:t xml:space="preserve"> </w:t>
      </w:r>
      <w:r w:rsidRPr="006A640E">
        <w:rPr>
          <w:b/>
        </w:rPr>
        <w:t>La biodiversidad en el planeta Tierra</w:t>
      </w:r>
    </w:p>
    <w:p w14:paraId="52EE193A" w14:textId="77777777" w:rsidR="006A640E" w:rsidRDefault="006A640E" w:rsidP="006A640E">
      <w:pPr>
        <w:ind w:left="709"/>
        <w:rPr>
          <w:b/>
        </w:rPr>
      </w:pPr>
      <w:r>
        <w:t xml:space="preserve">La célula. Características básicas de la célula procariota y eucariota, animal y vegetal. Funciones vitales: nutrición, relación y reproducción. Sistemas de clasificación de los seres vivos. Concepto de especie. Nomenclatura binomial. Reinos de los Seres Vivos. Moneras, Protoctistas, </w:t>
      </w:r>
      <w:proofErr w:type="spellStart"/>
      <w:r>
        <w:t>Fungi</w:t>
      </w:r>
      <w:proofErr w:type="spellEnd"/>
      <w:r>
        <w:t xml:space="preserve">, </w:t>
      </w:r>
      <w:proofErr w:type="spellStart"/>
      <w:r>
        <w:t>Metafitas</w:t>
      </w:r>
      <w:proofErr w:type="spellEnd"/>
      <w:r>
        <w:t xml:space="preserve"> y Metazoos. Invertebrados: Poríferos, Celentéreos, Anélidos, Moluscos, Equinodermos y Artrópodos. Características anatómicas y fisiológicas. Vertebrados: Peces, Anfibios, Reptiles, Aves y Mamíferos. Características anatómicas y fisiológicas. Plantas: Musgos, helechos, gimnospermas y angiospermas. Características principales, nutrición, relación y reproducción. Biodiversidad en Andalucía.</w:t>
      </w:r>
    </w:p>
    <w:p w14:paraId="134AAD40" w14:textId="71BC8EDF" w:rsidR="006A640E" w:rsidRDefault="006A640E" w:rsidP="006A640E">
      <w:pPr>
        <w:ind w:left="709"/>
      </w:pPr>
      <w:r w:rsidRPr="00F345FA">
        <w:rPr>
          <w:b/>
        </w:rPr>
        <w:t>BLOQUE 4.</w:t>
      </w:r>
      <w:r w:rsidRPr="006A640E">
        <w:rPr>
          <w:b/>
        </w:rPr>
        <w:t xml:space="preserve"> Los ecosistemas</w:t>
      </w:r>
    </w:p>
    <w:p w14:paraId="32E5284C" w14:textId="77777777" w:rsidR="006A640E" w:rsidRDefault="006A640E" w:rsidP="006A640E">
      <w:pPr>
        <w:ind w:left="709"/>
        <w:rPr>
          <w:b/>
        </w:rPr>
      </w:pPr>
      <w:r>
        <w:t>Ecosistema: identificación de sus componentes. Factores abióticos y bióticos en los ecosistemas. Ecosistemas acuáticos. Ecosistemas terrestres. Factores desencadenantes de desequilibrios en los ecosistemas. Acciones que favorecen la conservación del medio ambiente. El suelo como ecosistema. Principales ecosistemas andaluces.</w:t>
      </w:r>
    </w:p>
    <w:p w14:paraId="5EE17B33" w14:textId="07AB273F" w:rsidR="00CD0356" w:rsidRDefault="00CD0356">
      <w:pPr>
        <w:spacing w:after="0" w:line="240" w:lineRule="auto"/>
        <w:ind w:left="0"/>
        <w:jc w:val="left"/>
      </w:pPr>
    </w:p>
    <w:p w14:paraId="40F173E6" w14:textId="3A3A35E8" w:rsidR="00E155AE" w:rsidRPr="00E155AE" w:rsidRDefault="00E155AE" w:rsidP="00E155AE">
      <w:pPr>
        <w:spacing w:line="271" w:lineRule="auto"/>
        <w:ind w:left="709"/>
        <w:jc w:val="left"/>
        <w:rPr>
          <w:b/>
          <w:spacing w:val="-4"/>
          <w:sz w:val="22"/>
          <w:szCs w:val="19"/>
        </w:rPr>
      </w:pPr>
      <w:r w:rsidRPr="00E155AE">
        <w:rPr>
          <w:b/>
          <w:spacing w:val="-4"/>
          <w:sz w:val="22"/>
          <w:szCs w:val="19"/>
        </w:rPr>
        <w:t>8.1.</w:t>
      </w:r>
      <w:r w:rsidR="004C3371">
        <w:rPr>
          <w:b/>
          <w:spacing w:val="-4"/>
          <w:sz w:val="22"/>
          <w:szCs w:val="19"/>
        </w:rPr>
        <w:t>2</w:t>
      </w:r>
      <w:r w:rsidRPr="00E155AE">
        <w:rPr>
          <w:b/>
          <w:spacing w:val="-4"/>
          <w:sz w:val="22"/>
          <w:szCs w:val="19"/>
        </w:rPr>
        <w:t xml:space="preserve">. Contenidos de </w:t>
      </w:r>
      <w:r>
        <w:rPr>
          <w:b/>
          <w:spacing w:val="-4"/>
          <w:sz w:val="22"/>
          <w:szCs w:val="19"/>
        </w:rPr>
        <w:t>3</w:t>
      </w:r>
      <w:proofErr w:type="gramStart"/>
      <w:r w:rsidRPr="00E155AE">
        <w:rPr>
          <w:b/>
          <w:spacing w:val="-4"/>
          <w:sz w:val="22"/>
          <w:szCs w:val="19"/>
        </w:rPr>
        <w:t>.º</w:t>
      </w:r>
      <w:proofErr w:type="gramEnd"/>
      <w:r w:rsidRPr="00E155AE">
        <w:rPr>
          <w:b/>
          <w:spacing w:val="-4"/>
          <w:sz w:val="22"/>
          <w:szCs w:val="19"/>
        </w:rPr>
        <w:t xml:space="preserve"> de Educación Secundaria Obligatoria</w:t>
      </w:r>
    </w:p>
    <w:p w14:paraId="21701BCB" w14:textId="546D4B64" w:rsidR="006A640E" w:rsidRDefault="006A640E" w:rsidP="006A640E">
      <w:pPr>
        <w:ind w:left="709"/>
      </w:pPr>
      <w:r w:rsidRPr="00F345FA">
        <w:rPr>
          <w:b/>
        </w:rPr>
        <w:t>BLOQUE 1.</w:t>
      </w:r>
      <w:r>
        <w:t xml:space="preserve"> </w:t>
      </w:r>
      <w:r w:rsidRPr="006A640E">
        <w:rPr>
          <w:b/>
        </w:rPr>
        <w:t>Habilidades, destrezas y estrategias. Metodología científica</w:t>
      </w:r>
    </w:p>
    <w:p w14:paraId="64E6F3C4" w14:textId="1BC09511" w:rsidR="006A640E" w:rsidRDefault="006A640E" w:rsidP="006A640E">
      <w:pPr>
        <w:ind w:left="709"/>
      </w:pPr>
      <w:r>
        <w:t xml:space="preserve">La metodología científica. Características básicas. La experimentación en </w:t>
      </w:r>
      <w:proofErr w:type="spellStart"/>
      <w:r w:rsidR="008413D5">
        <w:t>Biology</w:t>
      </w:r>
      <w:proofErr w:type="spellEnd"/>
      <w:r w:rsidR="008413D5">
        <w:t xml:space="preserve"> &amp; </w:t>
      </w:r>
      <w:proofErr w:type="spellStart"/>
      <w:r w:rsidR="008413D5">
        <w:t>Geology</w:t>
      </w:r>
      <w:proofErr w:type="spellEnd"/>
      <w:r>
        <w:t>: obtención y selección de información a partir de la selección y recogida de muestras del medio natural, o mediante la realización de experimentos en el laboratorio. Búsqueda y selección de información de carácter científico utilizando las tecnologías de la información y comunicación y otras fuentes. Técnicas biotecnológicas pioneras desarrolladas en Andalucía.</w:t>
      </w:r>
    </w:p>
    <w:p w14:paraId="0B2288D0" w14:textId="0614596F" w:rsidR="006A640E" w:rsidRDefault="006A640E" w:rsidP="006A640E">
      <w:pPr>
        <w:ind w:left="709"/>
      </w:pPr>
      <w:r w:rsidRPr="00F345FA">
        <w:rPr>
          <w:b/>
        </w:rPr>
        <w:t>BLOQUE 2.</w:t>
      </w:r>
      <w:r>
        <w:t xml:space="preserve"> </w:t>
      </w:r>
      <w:r w:rsidRPr="006A640E">
        <w:rPr>
          <w:b/>
        </w:rPr>
        <w:t xml:space="preserve">Las personas y </w:t>
      </w:r>
      <w:r>
        <w:rPr>
          <w:b/>
        </w:rPr>
        <w:t>la salud. Promoción de la salud</w:t>
      </w:r>
      <w:r w:rsidRPr="006A640E">
        <w:rPr>
          <w:b/>
        </w:rPr>
        <w:t xml:space="preserve"> </w:t>
      </w:r>
    </w:p>
    <w:p w14:paraId="46E74889" w14:textId="77777777" w:rsidR="006A640E" w:rsidRDefault="006A640E" w:rsidP="006A640E">
      <w:pPr>
        <w:ind w:left="709"/>
      </w:pPr>
      <w:r>
        <w:t xml:space="preserve">Niveles de organización de la materia viva. Organización general del cuerpo humano: células, tejidos, órganos, aparatos y sistemas La salud y la enfermedad. Enfermedades infecciosas y no infecciosas. Higiene y prevención. Sistema inmunitario. Vacunas. Los trasplantes y la donación de células, sangre y órganos. Las sustancias adictivas: el tabaco, el alcohol y otras drogas. Problemas asociados. Nutrición, alimentación y salud. Los nutrientes, los alimentos y hábitos alimenticios saludables. Trastornos de la conducta alimentaria. La dieta mediterránea. La función de nutrición. Anatomía y fisiología de los aparatos digestivo, respiratorio, circulatorio y excretor. Alteraciones más frecuentes, enfermedades asociadas, prevención de las mismas y hábitos de vida saludables. La función de relación. Sistema nervioso y sistema endocrino. La coordinación y el sistema nervioso. Organización y función. Órganos de los </w:t>
      </w:r>
      <w:r>
        <w:lastRenderedPageBreak/>
        <w:t>sentidos: estructura y función, cuidado e higiene. El sistema endocrino: glándulas endocrinas y su funcionamiento. Sus principales alteraciones. El aparato locomotor. Organización y relaciones funcionales entre huesos y músculos. Prevención de lesiones. La reproducción humana. Anatomía y fisiología del aparato reproductor. Cambios físicos y psíquicos en la adolescencia. El ciclo menstrual. Fecundación, embarazo y parto. Análisis de los diferentes métodos anticonceptivos. Técnicas de reproducción asistida Las enfermedades de transmisión sexual. Prevención. La repuesta sexual humana. Sexo y sexualidad. Salud e higiene sexual.</w:t>
      </w:r>
    </w:p>
    <w:p w14:paraId="31D699B8" w14:textId="4E357889" w:rsidR="006A640E" w:rsidRDefault="006A640E" w:rsidP="006A640E">
      <w:pPr>
        <w:ind w:left="709"/>
      </w:pPr>
      <w:r w:rsidRPr="00F345FA">
        <w:rPr>
          <w:b/>
        </w:rPr>
        <w:t>BLOQUE 3.</w:t>
      </w:r>
      <w:r w:rsidRPr="006A640E">
        <w:rPr>
          <w:b/>
        </w:rPr>
        <w:t xml:space="preserve"> El relieve terrestre y su evolución</w:t>
      </w:r>
    </w:p>
    <w:p w14:paraId="10D3FB8B" w14:textId="77777777" w:rsidR="006A640E" w:rsidRDefault="006A640E" w:rsidP="006A640E">
      <w:pPr>
        <w:ind w:left="709"/>
      </w:pPr>
      <w:r>
        <w:t>Factores que condicionan el relieve terrestre. El modelado del relieve. Los agentes geológicos externos y los procesos de meteorización, erosión, transporte y sedimentación. Las aguas superficiales y el modelado del relieve. Formas características. Las aguas subterráneas, su circulación y explotación. Acción geológica del mar. Acción geológica del viento. Acción geológica de los glaciares. Formas de erosión y depósito que originan. Acción geológica de los seres vivos. La especie humana como agente geológico. Manifestaciones de la energía interna de la Tierra. Origen y tipos de magmas. Actividad sísmica y volcánica. Distribución de volcanes y terremotos. Los riesgos sísmico y volcánico. Importancia de su predicción y prevención. Riesgo sísmico en Andalucía.</w:t>
      </w:r>
    </w:p>
    <w:p w14:paraId="2F65B2DA" w14:textId="745E0046" w:rsidR="006A640E" w:rsidRDefault="006A640E" w:rsidP="006A640E">
      <w:pPr>
        <w:ind w:left="709"/>
      </w:pPr>
      <w:r w:rsidRPr="00F345FA">
        <w:rPr>
          <w:b/>
        </w:rPr>
        <w:t>BLOQUE 4</w:t>
      </w:r>
      <w:r w:rsidRPr="006A640E">
        <w:rPr>
          <w:b/>
        </w:rPr>
        <w:t>. Proyecto de investigación</w:t>
      </w:r>
    </w:p>
    <w:p w14:paraId="6B8B273D" w14:textId="77777777" w:rsidR="006A640E" w:rsidRDefault="006A640E" w:rsidP="006A640E">
      <w:pPr>
        <w:ind w:left="709"/>
      </w:pPr>
      <w:r>
        <w:t>Proyecto de investigación en equipo.</w:t>
      </w:r>
    </w:p>
    <w:p w14:paraId="55B7A99A" w14:textId="77777777" w:rsidR="006A640E" w:rsidRDefault="006A640E" w:rsidP="006A640E">
      <w:pPr>
        <w:ind w:left="709"/>
      </w:pPr>
    </w:p>
    <w:p w14:paraId="43FC0BC7" w14:textId="493073BA" w:rsidR="00E155AE" w:rsidRPr="00E155AE" w:rsidRDefault="00E155AE" w:rsidP="00CD0356">
      <w:pPr>
        <w:spacing w:after="100" w:line="271" w:lineRule="auto"/>
        <w:ind w:left="709"/>
        <w:jc w:val="left"/>
        <w:rPr>
          <w:b/>
          <w:spacing w:val="-4"/>
          <w:sz w:val="22"/>
          <w:szCs w:val="19"/>
        </w:rPr>
      </w:pPr>
      <w:r w:rsidRPr="00E155AE">
        <w:rPr>
          <w:b/>
          <w:spacing w:val="-4"/>
          <w:sz w:val="22"/>
          <w:szCs w:val="19"/>
        </w:rPr>
        <w:t>8.1.</w:t>
      </w:r>
      <w:r w:rsidR="004C3371">
        <w:rPr>
          <w:b/>
          <w:spacing w:val="-4"/>
          <w:sz w:val="22"/>
          <w:szCs w:val="19"/>
        </w:rPr>
        <w:t>3</w:t>
      </w:r>
      <w:r w:rsidRPr="00E155AE">
        <w:rPr>
          <w:b/>
          <w:spacing w:val="-4"/>
          <w:sz w:val="22"/>
          <w:szCs w:val="19"/>
        </w:rPr>
        <w:t>. Contenidos de</w:t>
      </w:r>
      <w:r>
        <w:rPr>
          <w:b/>
          <w:spacing w:val="-4"/>
          <w:sz w:val="22"/>
          <w:szCs w:val="19"/>
        </w:rPr>
        <w:t xml:space="preserve"> 4</w:t>
      </w:r>
      <w:proofErr w:type="gramStart"/>
      <w:r w:rsidRPr="00E155AE">
        <w:rPr>
          <w:b/>
          <w:spacing w:val="-4"/>
          <w:sz w:val="22"/>
          <w:szCs w:val="19"/>
        </w:rPr>
        <w:t>.º</w:t>
      </w:r>
      <w:proofErr w:type="gramEnd"/>
      <w:r w:rsidRPr="00E155AE">
        <w:rPr>
          <w:b/>
          <w:spacing w:val="-4"/>
          <w:sz w:val="22"/>
          <w:szCs w:val="19"/>
        </w:rPr>
        <w:t xml:space="preserve"> de Educación Secundaria Obligatoria</w:t>
      </w:r>
    </w:p>
    <w:p w14:paraId="40ADC751" w14:textId="32C484B4" w:rsidR="006A640E" w:rsidRDefault="006A640E" w:rsidP="006A640E">
      <w:pPr>
        <w:ind w:left="709"/>
      </w:pPr>
      <w:r w:rsidRPr="00F345FA">
        <w:rPr>
          <w:b/>
        </w:rPr>
        <w:t>BLOQUE 1</w:t>
      </w:r>
      <w:r w:rsidRPr="006A640E">
        <w:rPr>
          <w:b/>
        </w:rPr>
        <w:t>. La evolución de la vida</w:t>
      </w:r>
    </w:p>
    <w:p w14:paraId="65C43947" w14:textId="77777777" w:rsidR="006A640E" w:rsidRDefault="006A640E" w:rsidP="006A640E">
      <w:pPr>
        <w:ind w:left="709"/>
      </w:pPr>
      <w:r>
        <w:t>La célula. Ciclo celular. Los ácidos nucleicos. ADN y Genética molecular. Proceso de replicación del ADN. Concepto de gen. Expresión de la información genética. Código genético. Mutaciones. Relaciones con la evolución. La herencia y transmisión de caracteres. Introducción y desarrollo de las Leyes de Mendel. Base cromosómica de las leyes de Mendel. Aplicaciones de las leyes de Mendel. Ingeniería Genética: técnicas y aplicaciones. Biotecnología. Bioética. Origen y evolución de los seres vivos. Hipótesis sobre el origen de la vida en la Tierra. Teorías de la evolución. El hecho y los mecanismos de la evolución. La evolución humana: proceso de hominización.</w:t>
      </w:r>
    </w:p>
    <w:p w14:paraId="33D6443E" w14:textId="4E2C24CA" w:rsidR="006A640E" w:rsidRDefault="006A640E" w:rsidP="006A640E">
      <w:pPr>
        <w:ind w:left="709"/>
      </w:pPr>
      <w:r w:rsidRPr="00F345FA">
        <w:rPr>
          <w:b/>
        </w:rPr>
        <w:t>BLOQUE 2.</w:t>
      </w:r>
      <w:r w:rsidRPr="006A640E">
        <w:rPr>
          <w:b/>
        </w:rPr>
        <w:t xml:space="preserve"> La dinámica de la Tierra</w:t>
      </w:r>
    </w:p>
    <w:p w14:paraId="3E04C422" w14:textId="77777777" w:rsidR="006A640E" w:rsidRDefault="006A640E" w:rsidP="006A640E">
      <w:pPr>
        <w:ind w:left="709"/>
      </w:pPr>
      <w:r>
        <w:t xml:space="preserve">La historia de la Tierra. El origen de la Tierra. El tiempo geológico: ideas históricas sobre la edad de la Tierra. Principios y procedimientos que permiten reconstruir su historia. Utilización del actualismo como método de interpretación. Los eones, eras geológicas y periodos geológicos: ubicación de los acontecimientos geológicos y biológicos importantes. Estructura y composición de la Tierra. Modelos </w:t>
      </w:r>
      <w:proofErr w:type="spellStart"/>
      <w:r>
        <w:t>geodinámico</w:t>
      </w:r>
      <w:proofErr w:type="spellEnd"/>
      <w:r>
        <w:t xml:space="preserve"> y geoquímico. La tectónica de placas y sus manifestaciones: Evolución histórica: de la Deriva Continental a la Tectónica de Placas.</w:t>
      </w:r>
    </w:p>
    <w:p w14:paraId="57E51C60" w14:textId="32B2CD99" w:rsidR="006A640E" w:rsidRDefault="006A640E" w:rsidP="006A640E">
      <w:pPr>
        <w:ind w:left="709"/>
      </w:pPr>
      <w:r w:rsidRPr="00F345FA">
        <w:rPr>
          <w:b/>
        </w:rPr>
        <w:t>BLOQUE 3.</w:t>
      </w:r>
      <w:r>
        <w:t xml:space="preserve"> </w:t>
      </w:r>
      <w:r w:rsidRPr="006A640E">
        <w:rPr>
          <w:b/>
        </w:rPr>
        <w:t>Ecología y medio ambiente</w:t>
      </w:r>
    </w:p>
    <w:p w14:paraId="0B7E686B" w14:textId="77777777" w:rsidR="006A640E" w:rsidRDefault="006A640E" w:rsidP="006A640E">
      <w:pPr>
        <w:ind w:left="709"/>
      </w:pPr>
      <w:r>
        <w:t>Estructura de los ecosistemas. Componentes del ecosistema: comunidad y biotopo. Relaciones tróficas: cadenas y redes. Hábitat y nicho ecológico. Factores limitantes y adaptaciones. Límite de tolerancia. Autorregulación del ecosistema, de la población y de la comunidad. Dinámica del ecosistema. Ciclo de materia y flujo de energía. Pirámides ecológicas. Ciclos biogeoquímicos y sucesiones ecológicas. Impactos y valoración de las actividades humanas en los ecosistemas. La superpoblación y sus consecuencias: deforestación, sobreexplotación, incendios, etc. La actividad humana y el medio ambiente. Los recursos naturales y sus tipos. Recursos naturales en Andalucía. Consecuencias ambientales del consumo humano de energía. Los residuos y su gestión. Conocimiento de técnicas sencillas para conocer el grado de contaminación y depuración del medio ambiente.</w:t>
      </w:r>
    </w:p>
    <w:p w14:paraId="0B7886AC" w14:textId="77777777" w:rsidR="006A640E" w:rsidRDefault="006A640E" w:rsidP="006A640E">
      <w:pPr>
        <w:ind w:left="709"/>
      </w:pPr>
      <w:r w:rsidRPr="00F345FA">
        <w:rPr>
          <w:b/>
        </w:rPr>
        <w:t>BLOQUE 4.</w:t>
      </w:r>
      <w:r>
        <w:t xml:space="preserve"> </w:t>
      </w:r>
      <w:r w:rsidRPr="006A640E">
        <w:rPr>
          <w:b/>
        </w:rPr>
        <w:t>Proyecto de investigación.</w:t>
      </w:r>
    </w:p>
    <w:p w14:paraId="29D337FF" w14:textId="77777777" w:rsidR="006A640E" w:rsidRDefault="006A640E" w:rsidP="006A640E">
      <w:pPr>
        <w:ind w:left="709"/>
      </w:pPr>
      <w:r>
        <w:t>Proyecto de investigación.</w:t>
      </w:r>
    </w:p>
    <w:p w14:paraId="2717FE5D" w14:textId="77777777" w:rsidR="006A640E" w:rsidRDefault="006A640E" w:rsidP="006A640E"/>
    <w:p w14:paraId="4EA954F6" w14:textId="0E33D9E3" w:rsidR="002B43BC" w:rsidRPr="0015147B" w:rsidRDefault="002B43BC" w:rsidP="0015147B">
      <w:pPr>
        <w:pStyle w:val="Standard"/>
        <w:shd w:val="clear" w:color="auto" w:fill="FFFFFF" w:themeFill="background1"/>
        <w:spacing w:after="240"/>
        <w:rPr>
          <w:rFonts w:ascii="Arial" w:hAnsi="Arial"/>
          <w:b/>
          <w:bCs/>
          <w:szCs w:val="20"/>
        </w:rPr>
      </w:pPr>
      <w:r w:rsidRPr="0015147B">
        <w:rPr>
          <w:rFonts w:ascii="Arial" w:hAnsi="Arial"/>
          <w:b/>
          <w:szCs w:val="20"/>
        </w:rPr>
        <w:t>9.</w:t>
      </w:r>
      <w:r w:rsidRPr="0015147B">
        <w:rPr>
          <w:rFonts w:ascii="Arial" w:hAnsi="Arial"/>
          <w:szCs w:val="20"/>
        </w:rPr>
        <w:t xml:space="preserve"> </w:t>
      </w:r>
      <w:r w:rsidRPr="0015147B">
        <w:rPr>
          <w:rFonts w:ascii="Arial" w:hAnsi="Arial"/>
          <w:b/>
          <w:bCs/>
          <w:szCs w:val="20"/>
        </w:rPr>
        <w:t>Metodología didáctica y estrategias metodológicas</w:t>
      </w:r>
    </w:p>
    <w:p w14:paraId="665DE28F" w14:textId="0B032CDD" w:rsidR="0015147B" w:rsidRPr="0015147B" w:rsidRDefault="0015147B" w:rsidP="0015147B">
      <w:pPr>
        <w:pStyle w:val="Standard"/>
        <w:spacing w:after="120" w:line="271" w:lineRule="auto"/>
        <w:ind w:left="284"/>
        <w:jc w:val="both"/>
        <w:rPr>
          <w:rFonts w:ascii="Arial" w:hAnsi="Arial"/>
          <w:sz w:val="19"/>
          <w:szCs w:val="19"/>
        </w:rPr>
      </w:pPr>
      <w:r w:rsidRPr="0015147B">
        <w:rPr>
          <w:rFonts w:ascii="Arial" w:hAnsi="Arial"/>
          <w:sz w:val="19"/>
          <w:szCs w:val="19"/>
        </w:rPr>
        <w:t xml:space="preserve">De acuerdo con lo dispuesto en el artículo 7 del Decreto 111/2016 de 14 de </w:t>
      </w:r>
      <w:r w:rsidR="00CD0356">
        <w:rPr>
          <w:rFonts w:ascii="Arial" w:hAnsi="Arial"/>
          <w:sz w:val="19"/>
          <w:szCs w:val="19"/>
        </w:rPr>
        <w:t>j</w:t>
      </w:r>
      <w:r w:rsidRPr="0015147B">
        <w:rPr>
          <w:rFonts w:ascii="Arial" w:hAnsi="Arial"/>
          <w:sz w:val="19"/>
          <w:szCs w:val="19"/>
        </w:rPr>
        <w:t>unio y el artículo 4 de la Orden de 14 de julio de 2016, las recomendaciones de metodología didáctica para la Educación Secundaria Obligatoria son las siguientes:</w:t>
      </w:r>
    </w:p>
    <w:p w14:paraId="5CAA9DAE" w14:textId="37BC2F7C"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w:t>
      </w:r>
      <w:r w:rsidRPr="0015147B">
        <w:rPr>
          <w:rFonts w:ascii="Arial" w:hAnsi="Arial"/>
          <w:sz w:val="19"/>
          <w:szCs w:val="19"/>
        </w:rPr>
        <w:t xml:space="preserve"> El proceso de enseñanza-aprendizaje competencial debe caracterizarse por su transversalidad, su dinamismo y su carácter integral y, por ello, debe abordarse desde todas las mat</w:t>
      </w:r>
      <w:r>
        <w:rPr>
          <w:rFonts w:ascii="Arial" w:hAnsi="Arial"/>
          <w:sz w:val="19"/>
          <w:szCs w:val="19"/>
        </w:rPr>
        <w:t xml:space="preserve">erias y ámbitos de conocimiento. </w:t>
      </w:r>
      <w:r w:rsidRPr="0015147B">
        <w:rPr>
          <w:rFonts w:ascii="Arial" w:hAnsi="Arial"/>
          <w:sz w:val="19"/>
          <w:szCs w:val="19"/>
        </w:rPr>
        <w:t>En el proyecto educativo del centro y en las programaciones didácticas se incluirán las estrategias que desarrollará el profesorado para alcanzar los objetivos previstos, así como la adquisición por el alumnado de las competencias clave.</w:t>
      </w:r>
    </w:p>
    <w:p w14:paraId="18700590" w14:textId="77777777" w:rsid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lastRenderedPageBreak/>
        <w:t>2.</w:t>
      </w:r>
      <w:r w:rsidRPr="0015147B">
        <w:rPr>
          <w:rFonts w:ascii="Arial" w:hAnsi="Arial"/>
          <w:sz w:val="19"/>
          <w:szCs w:val="19"/>
        </w:rPr>
        <w:t xml:space="preserve"> Los métodos deben partir de la perspectiva del profesorado como orientador, promotor y facilitador del desarrollo en el alumnado, ajustándose al nivel competencial inicial de éste y teniendo en cuenta la atención a la diversidad y el respeto por los distintos ritmos y estilos de aprendizaje mediante prácticas de trabajo individual y cooperativo.</w:t>
      </w:r>
    </w:p>
    <w:p w14:paraId="3658804E" w14:textId="77777777" w:rsidR="00692DE1" w:rsidRPr="0015147B" w:rsidRDefault="00692DE1" w:rsidP="0015147B">
      <w:pPr>
        <w:pStyle w:val="Standard"/>
        <w:spacing w:after="120" w:line="271" w:lineRule="auto"/>
        <w:ind w:left="518" w:hanging="196"/>
        <w:jc w:val="both"/>
        <w:rPr>
          <w:rFonts w:ascii="Arial" w:hAnsi="Arial"/>
          <w:sz w:val="19"/>
          <w:szCs w:val="19"/>
        </w:rPr>
      </w:pPr>
    </w:p>
    <w:p w14:paraId="1C9227A0"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3.</w:t>
      </w:r>
      <w:r w:rsidRPr="0015147B">
        <w:rPr>
          <w:rFonts w:ascii="Arial" w:hAnsi="Arial"/>
          <w:sz w:val="19"/>
          <w:szCs w:val="19"/>
        </w:rPr>
        <w:t xml:space="preserve"> Los centros docentes fomentarán la creación de condiciones y entornos de aprendizaje caracterizados por la confianza, el respeto y la convivencia como condición necesaria para el buen desarrollo del trabajo del alumnado y del profesorado.</w:t>
      </w:r>
    </w:p>
    <w:p w14:paraId="2E06F573"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4.</w:t>
      </w:r>
      <w:r w:rsidRPr="0015147B">
        <w:rPr>
          <w:rFonts w:ascii="Arial" w:hAnsi="Arial"/>
          <w:sz w:val="19"/>
          <w:szCs w:val="19"/>
        </w:rPr>
        <w:t xml:space="preserve"> Las líneas metodológicas de los centros docentes tendrán la finalidad de favorecer la implicación del alumnado en su propio aprendizaje, estimular la superación individual, el desarrollo de todas sus potencialidades, fomentar su </w:t>
      </w:r>
      <w:proofErr w:type="spellStart"/>
      <w:r w:rsidRPr="0015147B">
        <w:rPr>
          <w:rFonts w:ascii="Arial" w:hAnsi="Arial"/>
          <w:sz w:val="19"/>
          <w:szCs w:val="19"/>
        </w:rPr>
        <w:t>autoconcepto</w:t>
      </w:r>
      <w:proofErr w:type="spellEnd"/>
      <w:r w:rsidRPr="0015147B">
        <w:rPr>
          <w:rFonts w:ascii="Arial" w:hAnsi="Arial"/>
          <w:sz w:val="19"/>
          <w:szCs w:val="19"/>
        </w:rPr>
        <w:t xml:space="preserve"> y su autoconfianza, y los procesos de aprendizaje autónomo, y promover hábitos de colaboración y de trabajo en equipo.</w:t>
      </w:r>
    </w:p>
    <w:p w14:paraId="5C030BD3"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5.</w:t>
      </w:r>
      <w:r w:rsidRPr="0015147B">
        <w:rPr>
          <w:rFonts w:ascii="Arial" w:hAnsi="Arial"/>
          <w:sz w:val="19"/>
          <w:szCs w:val="19"/>
        </w:rPr>
        <w:t xml:space="preserve"> Las programaciones didácticas de las distintas materias de la Educación Secundaria Obligatoria incluirán actividades que estimulen el interés y el hábito de la lectura, la práctica de la expresión escrita y la capacidad de expresarse correctamente en público.</w:t>
      </w:r>
    </w:p>
    <w:p w14:paraId="7BE98FB1"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6.</w:t>
      </w:r>
      <w:r w:rsidRPr="0015147B">
        <w:rPr>
          <w:rFonts w:ascii="Arial" w:hAnsi="Arial"/>
          <w:sz w:val="19"/>
          <w:szCs w:val="19"/>
        </w:rPr>
        <w:t xml:space="preserve"> Se estimulará la reflexión y el pensamiento crítico en el alumnado, así como los procesos de construcción individual y colectiva del conocimiento, y se favorecerá el descubrimiento, la investigación, el espíritu emprendedor y la iniciativa personal.</w:t>
      </w:r>
    </w:p>
    <w:p w14:paraId="4A3A64AC" w14:textId="1AABAE0C"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7.</w:t>
      </w:r>
      <w:r w:rsidRPr="0015147B">
        <w:rPr>
          <w:rFonts w:ascii="Arial" w:hAnsi="Arial"/>
          <w:sz w:val="19"/>
          <w:szCs w:val="19"/>
        </w:rPr>
        <w:t xml:space="preserve"> Se desarrollarán actividades para profundizar en las habilidades y </w:t>
      </w:r>
      <w:r w:rsidR="00CD0356">
        <w:rPr>
          <w:rFonts w:ascii="Arial" w:hAnsi="Arial"/>
          <w:sz w:val="19"/>
          <w:szCs w:val="19"/>
        </w:rPr>
        <w:t xml:space="preserve">los </w:t>
      </w:r>
      <w:r w:rsidRPr="0015147B">
        <w:rPr>
          <w:rFonts w:ascii="Arial" w:hAnsi="Arial"/>
          <w:sz w:val="19"/>
          <w:szCs w:val="19"/>
        </w:rPr>
        <w:t>métodos de recopilación, sistematización y presentación de la información</w:t>
      </w:r>
      <w:r w:rsidR="00CD0356">
        <w:rPr>
          <w:rFonts w:ascii="Arial" w:hAnsi="Arial"/>
          <w:sz w:val="19"/>
          <w:szCs w:val="19"/>
        </w:rPr>
        <w:t>,</w:t>
      </w:r>
      <w:r w:rsidRPr="0015147B">
        <w:rPr>
          <w:rFonts w:ascii="Arial" w:hAnsi="Arial"/>
          <w:sz w:val="19"/>
          <w:szCs w:val="19"/>
        </w:rPr>
        <w:t xml:space="preserve"> y para aplicar procesos de análisis, observación y experimentación, adecuados a los contenidos de las distintas materias.</w:t>
      </w:r>
    </w:p>
    <w:p w14:paraId="3D34FF90" w14:textId="4740BBD4"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 xml:space="preserve">8. </w:t>
      </w:r>
      <w:r w:rsidRPr="0015147B">
        <w:rPr>
          <w:rFonts w:ascii="Arial" w:hAnsi="Arial"/>
          <w:sz w:val="19"/>
          <w:szCs w:val="19"/>
        </w:rPr>
        <w:t>Se adoptarán estrategias interactivas que permitan compartir y construir el conocimiento</w:t>
      </w:r>
      <w:r w:rsidR="00CD0356">
        <w:rPr>
          <w:rFonts w:ascii="Arial" w:hAnsi="Arial"/>
          <w:sz w:val="19"/>
          <w:szCs w:val="19"/>
        </w:rPr>
        <w:t>,</w:t>
      </w:r>
      <w:r w:rsidRPr="0015147B">
        <w:rPr>
          <w:rFonts w:ascii="Arial" w:hAnsi="Arial"/>
          <w:sz w:val="19"/>
          <w:szCs w:val="19"/>
        </w:rPr>
        <w:t xml:space="preserve"> y dinamizarlo mediante el intercambio verbal y colectivo de ideas y diferentes formas de expresión.</w:t>
      </w:r>
    </w:p>
    <w:p w14:paraId="353D126D"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9.</w:t>
      </w:r>
      <w:r w:rsidRPr="0015147B">
        <w:rPr>
          <w:rFonts w:ascii="Arial" w:hAnsi="Arial"/>
          <w:sz w:val="19"/>
          <w:szCs w:val="19"/>
        </w:rPr>
        <w:t xml:space="preserve">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14:paraId="02F8B4A5"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10.</w:t>
      </w:r>
      <w:r w:rsidRPr="0015147B">
        <w:rPr>
          <w:rFonts w:ascii="Arial" w:hAnsi="Arial"/>
          <w:sz w:val="19"/>
          <w:szCs w:val="19"/>
        </w:rPr>
        <w:t xml:space="preserve"> Se fomentará el enfoque interdisciplinar del aprendizaje por competencias con la realización por parte del alumnado de trabajos de investigación y de actividades integradas que le permitan avanzar hacia los resultados de aprendizaje de más de una competencia al mismo tiempo.</w:t>
      </w:r>
    </w:p>
    <w:p w14:paraId="1A36D7A4" w14:textId="77777777" w:rsid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11.</w:t>
      </w:r>
      <w:r w:rsidRPr="0015147B">
        <w:rPr>
          <w:rFonts w:ascii="Arial" w:hAnsi="Arial"/>
          <w:sz w:val="19"/>
          <w:szCs w:val="19"/>
        </w:rPr>
        <w:t xml:space="preserve"> Las tecnologías de la información y de la comunicación para el aprendizaje y el conocimiento se utilizarán de manera habitual como herramientas integradas para el desarrollo del currículo.</w:t>
      </w:r>
    </w:p>
    <w:p w14:paraId="699A0D86" w14:textId="55A19F74" w:rsidR="006A640E" w:rsidRDefault="006A640E" w:rsidP="006A640E">
      <w:r w:rsidRPr="006526BD">
        <w:t xml:space="preserve">Basándonos en las recomendaciones metodológicas anteriores, para la materia de </w:t>
      </w:r>
      <w:proofErr w:type="spellStart"/>
      <w:r w:rsidR="008413D5">
        <w:t>Biology</w:t>
      </w:r>
      <w:proofErr w:type="spellEnd"/>
      <w:r w:rsidR="008413D5">
        <w:t xml:space="preserve"> &amp; </w:t>
      </w:r>
      <w:proofErr w:type="spellStart"/>
      <w:r w:rsidR="008413D5">
        <w:t>Geology</w:t>
      </w:r>
      <w:proofErr w:type="spellEnd"/>
      <w:r w:rsidRPr="006526BD">
        <w:t xml:space="preserve"> se pueden tener en cuenta las siguientes estrategias metodológicas recogidas en la parte correspondiente del Anexo I de la Orden de 14 de julio de 2016.</w:t>
      </w:r>
    </w:p>
    <w:p w14:paraId="5605B48E" w14:textId="77777777" w:rsidR="006A640E" w:rsidRDefault="006A640E" w:rsidP="006A640E">
      <w:r>
        <w:t>Las metodologías que contextualizan los contenidos y permiten el aprendizaje por proyectos, los centros de interés, el estudio de casos o el aprendizaje basado en problemas favorecen la participación activa, la experimentación y un aprendizaje funcional que va a facilitar el desarrollo de las competencias, así como la motivación de los alumnos y alumnas al contribuir decisivamente a la transferibilidad de los aprendizajes.</w:t>
      </w:r>
    </w:p>
    <w:p w14:paraId="33EC947D" w14:textId="77777777" w:rsidR="006A640E" w:rsidRDefault="006A640E" w:rsidP="006A640E">
      <w:r>
        <w:t>En este sentido, el trabajo por proyectos,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alumnos y las alumnas ponen en juego un conjunto amplio de conocimientos, habilidades o destrezas y actitudes personales, es decir, los elementos que integran las distintas competencias.</w:t>
      </w:r>
    </w:p>
    <w:p w14:paraId="16093E47" w14:textId="77777777" w:rsidR="006A640E" w:rsidRDefault="006A640E" w:rsidP="006A640E">
      <w:r>
        <w:t xml:space="preserve">Las actividades en el medio pueden favorecer la consecución de objetivos diferentes que deben ser programados previamente. La sensibilización ante el medio, conocer el patrimonio natural o ver la incidencia humana en el mismo requieren unas actividades en el aula previas y posteriores a las que se realicen en el entorno que se visite. El desarrollo de estos contenidos se hará preferentemente en torno al análisis y discusión de situaciones-problema, planteadas con un objetivo concreto, que el alumnado debe resolver haciendo un uso adecuado de los distintos tipos de conocimientos, destrezas, actitudes y valores. Para su selección, formulación y tratamiento debe establecerse una progresión según el curso y el alumnado con el que se esté trabajando. Al principio se pueden abordar contenidos más relacionados con el </w:t>
      </w:r>
      <w:r>
        <w:lastRenderedPageBreak/>
        <w:t>mundo de lo directamente perceptible (actividades y situaciones cotidianas, constatar y reconocer la diversidad existente en el entorno más cercano, etc.) para pasar después a estudiar fenómenos progresivamente más complejos y abstractos (análisis de cada especie en el medio y sus influencias mutuas, fenómenos explicables en términos de intercambios y transformaciones de energía, etc…).</w:t>
      </w:r>
    </w:p>
    <w:p w14:paraId="7BA6EC7A" w14:textId="77777777" w:rsidR="006A640E" w:rsidRDefault="006A640E" w:rsidP="006A640E">
      <w:r>
        <w:t>El acercamiento a los métodos propios de 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 El uso correcto del lenguaje científico es una exigencia crucial para transmitir adecuadamente los conocimientos, hallazgos y procesos: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utilización del lenguaje científico como medio para procurar el entendimiento, así como el compromiso de aplicarlo y respetarlo en las comunicaciones científicas.</w:t>
      </w:r>
    </w:p>
    <w:p w14:paraId="4DCAF77C" w14:textId="77777777" w:rsidR="006A640E" w:rsidRDefault="006A640E" w:rsidP="006A640E">
      <w:r>
        <w:t xml:space="preserve">Existen numerosos recursos que nos ayudarán a investigar sobre los contenidos del currículo, como los generados por organismos de la administración autonómica, pudiéndose obtener en Internet, por ejemplo, mapas con poblaciones, hidrografía, orografía y topografía. Se pueden introducir las nuevas tecnologías en el registro, observación y análisis del medio y de los organismos, tanto a nivel de campo como de microscopio, utilizando instrumentos digitales de toma de datos, fotografía o vídeo digital. Los ejemplares, las muestras o el medio pueden ser así grabadas, vistas, estudiadas y analizadas individualmente y por todo el aula. </w:t>
      </w:r>
    </w:p>
    <w:p w14:paraId="7E8530ED" w14:textId="77777777" w:rsidR="006A640E" w:rsidRDefault="006A640E" w:rsidP="006A640E">
      <w:r>
        <w:t>Programar la visita a una zona protegida de nuestra Comunidad Autónoma puede permitirnos abordar las razones sociales y los problemas que la gestión del territorio plantea, así como identificar los valores naturales que la zona posee. El estudio de la información que dichas zonas nos ofrecen, las publicaciones de organismos de investigación y los problemas que las poblaciones y el uso de ese territorio plantean generan suficientes conocimientos, actividades e intereses que pueden ser utilizados como recursos motivadores al abordar muchos de los contenidos. En Andalucía disponemos de gran cantidad de recursos de utilidad para el estudio de estas cuestiones y la Consejería en materia de Medio Ambiente, responsable de la gestión de la biodiversidad en Andalucía, ofrece numerosa información en diferentes formatos y periodicidad.</w:t>
      </w:r>
    </w:p>
    <w:p w14:paraId="56B2EEFB" w14:textId="77777777" w:rsidR="006A640E" w:rsidRDefault="006A640E" w:rsidP="006A640E">
      <w:r>
        <w:t>Igualmente, la visita a distintos centros de investigación, laboratorios, universidades, y la realización de prácticas en los mismos, permiten al alumnado conocer a las personas que se dedican a esta labor, ayuda a desmitificar su trabajo y ofrecen la posibilidad de pensar en posibles salidas profesionales bastante desconocidas para la mayoría, además de mostrar lo que en este campo se hace en Andalucía, que podrían actuar junto con el trabajo por proyectos, como elementos motivadores que incentivarían las inquietudes por el «</w:t>
      </w:r>
      <w:proofErr w:type="spellStart"/>
      <w:r>
        <w:t>I+D+i</w:t>
      </w:r>
      <w:proofErr w:type="spellEnd"/>
      <w:r>
        <w:t>», tan necesarios en nuestra Comunidad y en nuestro país.</w:t>
      </w:r>
    </w:p>
    <w:p w14:paraId="41A88FFF" w14:textId="77777777" w:rsidR="00692DE1" w:rsidRDefault="00692DE1" w:rsidP="006A640E"/>
    <w:p w14:paraId="564ED18A" w14:textId="41671F9A" w:rsidR="0015147B" w:rsidRPr="0015147B" w:rsidRDefault="0015147B" w:rsidP="0015147B">
      <w:pPr>
        <w:pStyle w:val="Standard"/>
        <w:spacing w:after="120"/>
        <w:rPr>
          <w:rFonts w:ascii="Arial" w:hAnsi="Arial"/>
          <w:szCs w:val="22"/>
        </w:rPr>
      </w:pPr>
      <w:r w:rsidRPr="0015147B">
        <w:rPr>
          <w:rFonts w:ascii="Arial" w:hAnsi="Arial"/>
          <w:b/>
          <w:bCs/>
          <w:szCs w:val="22"/>
        </w:rPr>
        <w:t>10. Evaluación</w:t>
      </w:r>
    </w:p>
    <w:p w14:paraId="54B8B932" w14:textId="62DA0336" w:rsidR="0015147B" w:rsidRPr="00031BA2" w:rsidRDefault="0015147B" w:rsidP="00031BA2">
      <w:pPr>
        <w:tabs>
          <w:tab w:val="left" w:pos="142"/>
        </w:tabs>
        <w:spacing w:line="271" w:lineRule="auto"/>
        <w:ind w:left="306"/>
        <w:rPr>
          <w:spacing w:val="-4"/>
          <w:szCs w:val="19"/>
        </w:rPr>
      </w:pPr>
      <w:r w:rsidRPr="00031BA2">
        <w:rPr>
          <w:spacing w:val="-4"/>
          <w:szCs w:val="19"/>
        </w:rPr>
        <w:t>De conf</w:t>
      </w:r>
      <w:r w:rsidR="00B02BEA">
        <w:rPr>
          <w:spacing w:val="-4"/>
          <w:szCs w:val="19"/>
        </w:rPr>
        <w:t xml:space="preserve">ormidad con lo dispuesto en el </w:t>
      </w:r>
      <w:r w:rsidRPr="00031BA2">
        <w:rPr>
          <w:spacing w:val="-4"/>
          <w:szCs w:val="19"/>
        </w:rPr>
        <w:t>artículo 13</w:t>
      </w:r>
      <w:r w:rsidR="00B02BEA">
        <w:rPr>
          <w:spacing w:val="-4"/>
          <w:szCs w:val="19"/>
        </w:rPr>
        <w:t>.1</w:t>
      </w:r>
      <w:r w:rsidRPr="00031BA2">
        <w:rPr>
          <w:spacing w:val="-4"/>
          <w:szCs w:val="19"/>
        </w:rPr>
        <w:t xml:space="preserve"> de la Orden de 14 de julio de 2016, «la evaluación del proceso de aprendizaje del alumnado será continua, formativa, integradora y diferenciada según las distintas materias del currículo».</w:t>
      </w:r>
    </w:p>
    <w:p w14:paraId="648960BD" w14:textId="1DA58A22" w:rsidR="0015147B" w:rsidRPr="00031BA2" w:rsidRDefault="0015147B" w:rsidP="00031BA2">
      <w:pPr>
        <w:tabs>
          <w:tab w:val="left" w:pos="142"/>
        </w:tabs>
        <w:spacing w:line="271" w:lineRule="auto"/>
        <w:ind w:left="306"/>
        <w:rPr>
          <w:spacing w:val="-4"/>
          <w:szCs w:val="19"/>
        </w:rPr>
      </w:pPr>
      <w:r w:rsidRPr="00031BA2">
        <w:rPr>
          <w:spacing w:val="-4"/>
          <w:szCs w:val="19"/>
        </w:rPr>
        <w:t>Así</w:t>
      </w:r>
      <w:r w:rsidR="00031BA2" w:rsidRPr="00031BA2">
        <w:rPr>
          <w:spacing w:val="-4"/>
          <w:szCs w:val="19"/>
        </w:rPr>
        <w:t xml:space="preserve"> </w:t>
      </w:r>
      <w:r w:rsidRPr="00031BA2">
        <w:rPr>
          <w:spacing w:val="-4"/>
          <w:szCs w:val="19"/>
        </w:rPr>
        <w:t xml:space="preserve">mismo y de acuerdo con el artículo 14 de la Orden de 14 de julio de 2016, «los referentes para la comprobación del grado de adquisición de las competencias clave y el logro de los objetivos de la etapa en las evaluaciones continua y final de las distintas materias son los criterios de evaluación y su concreción en los estándares de aprendizaje evaluables». Además para la evaluación del alumnado se tendrán en consideración los criterios y procedimientos de evaluación y promoción incluidos en el </w:t>
      </w:r>
      <w:r w:rsidR="00031BA2">
        <w:rPr>
          <w:spacing w:val="-4"/>
          <w:szCs w:val="19"/>
        </w:rPr>
        <w:t xml:space="preserve">proyecto educativo del centro, </w:t>
      </w:r>
      <w:r w:rsidRPr="00031BA2">
        <w:rPr>
          <w:spacing w:val="-4"/>
          <w:szCs w:val="19"/>
        </w:rPr>
        <w:t>así como los criterios de calific</w:t>
      </w:r>
      <w:r w:rsidR="00031BA2">
        <w:rPr>
          <w:spacing w:val="-4"/>
          <w:szCs w:val="19"/>
        </w:rPr>
        <w:t xml:space="preserve">ación incluidos en esta </w:t>
      </w:r>
      <w:r w:rsidRPr="00031BA2">
        <w:rPr>
          <w:spacing w:val="-4"/>
          <w:szCs w:val="19"/>
        </w:rPr>
        <w:t>programación didáctica.</w:t>
      </w:r>
    </w:p>
    <w:p w14:paraId="05511DE3" w14:textId="77777777" w:rsidR="0015147B" w:rsidRDefault="0015147B" w:rsidP="00981279">
      <w:pPr>
        <w:tabs>
          <w:tab w:val="left" w:pos="142"/>
        </w:tabs>
        <w:spacing w:after="360" w:line="271" w:lineRule="auto"/>
        <w:ind w:left="306"/>
        <w:rPr>
          <w:spacing w:val="-4"/>
          <w:szCs w:val="19"/>
        </w:rPr>
      </w:pPr>
      <w:r w:rsidRPr="00031BA2">
        <w:rPr>
          <w:spacing w:val="-4"/>
          <w:szCs w:val="19"/>
        </w:rPr>
        <w:t>De acuerdo con los dispuesto en el artículo 15 de la Orden de 14 de julio de 2016, «el profesorado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utilizará diferentes procedimientos, técnicas o instrumentos como pruebas, escalas de observación, rúbricas o portfolios, entre otros, ajustados a los criterios de evaluación y a las características específicas del alumnado».</w:t>
      </w:r>
    </w:p>
    <w:p w14:paraId="7AA8FD67" w14:textId="77777777" w:rsidR="00692DE1" w:rsidRDefault="00692DE1" w:rsidP="00981279">
      <w:pPr>
        <w:tabs>
          <w:tab w:val="left" w:pos="142"/>
        </w:tabs>
        <w:spacing w:after="360" w:line="271" w:lineRule="auto"/>
        <w:ind w:left="306"/>
        <w:rPr>
          <w:spacing w:val="-4"/>
          <w:szCs w:val="19"/>
        </w:rPr>
      </w:pPr>
    </w:p>
    <w:p w14:paraId="400E5B78" w14:textId="77777777" w:rsidR="00692DE1" w:rsidRDefault="00692DE1" w:rsidP="00981279">
      <w:pPr>
        <w:tabs>
          <w:tab w:val="left" w:pos="142"/>
        </w:tabs>
        <w:spacing w:after="360" w:line="271" w:lineRule="auto"/>
        <w:ind w:left="306"/>
        <w:rPr>
          <w:spacing w:val="-4"/>
          <w:szCs w:val="19"/>
        </w:rPr>
      </w:pPr>
    </w:p>
    <w:p w14:paraId="13F43E2C" w14:textId="01E4B37F" w:rsidR="0015147B" w:rsidRPr="00031BA2" w:rsidRDefault="007102D8" w:rsidP="00981279">
      <w:pPr>
        <w:pStyle w:val="Standard"/>
        <w:spacing w:after="240" w:line="271" w:lineRule="auto"/>
        <w:ind w:left="284"/>
        <w:rPr>
          <w:rFonts w:ascii="Arial" w:hAnsi="Arial"/>
          <w:b/>
          <w:spacing w:val="-4"/>
          <w:sz w:val="22"/>
          <w:szCs w:val="22"/>
        </w:rPr>
      </w:pPr>
      <w:r>
        <w:rPr>
          <w:rFonts w:ascii="Arial" w:hAnsi="Arial"/>
          <w:b/>
          <w:spacing w:val="-4"/>
          <w:sz w:val="22"/>
          <w:szCs w:val="22"/>
        </w:rPr>
        <w:lastRenderedPageBreak/>
        <w:t>10.</w:t>
      </w:r>
      <w:r w:rsidR="0015147B" w:rsidRPr="00031BA2">
        <w:rPr>
          <w:rFonts w:ascii="Arial" w:hAnsi="Arial"/>
          <w:b/>
          <w:spacing w:val="-4"/>
          <w:sz w:val="22"/>
          <w:szCs w:val="22"/>
        </w:rPr>
        <w:t>1. Criterios de evaluac</w:t>
      </w:r>
      <w:r w:rsidR="00031BA2">
        <w:rPr>
          <w:rFonts w:ascii="Arial" w:hAnsi="Arial"/>
          <w:b/>
          <w:spacing w:val="-4"/>
          <w:sz w:val="22"/>
          <w:szCs w:val="22"/>
        </w:rPr>
        <w:t>ión y estándares de aprendizaje</w:t>
      </w:r>
    </w:p>
    <w:p w14:paraId="4EFC2899" w14:textId="4283970A" w:rsidR="00031BA2" w:rsidRPr="00031BA2" w:rsidRDefault="00031BA2"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w:t>
      </w:r>
      <w:r w:rsidR="0015147B" w:rsidRPr="00031BA2">
        <w:rPr>
          <w:rFonts w:ascii="Arial" w:hAnsi="Arial"/>
          <w:b/>
          <w:spacing w:val="-4"/>
          <w:sz w:val="22"/>
          <w:szCs w:val="22"/>
        </w:rPr>
        <w:t xml:space="preserve">.1.1. </w:t>
      </w:r>
      <w:r w:rsidRPr="00031BA2">
        <w:rPr>
          <w:rFonts w:ascii="Arial" w:hAnsi="Arial"/>
          <w:b/>
          <w:spacing w:val="-4"/>
          <w:sz w:val="22"/>
          <w:szCs w:val="22"/>
        </w:rPr>
        <w:t>Criterios de evaluación y estándares de aprendizaje de</w:t>
      </w:r>
      <w:r w:rsidR="0015147B" w:rsidRPr="00031BA2">
        <w:rPr>
          <w:rFonts w:ascii="Arial" w:hAnsi="Arial"/>
          <w:b/>
          <w:spacing w:val="-4"/>
          <w:sz w:val="22"/>
          <w:szCs w:val="22"/>
        </w:rPr>
        <w:t xml:space="preserve"> 1</w:t>
      </w:r>
      <w:proofErr w:type="gramStart"/>
      <w:r w:rsidR="0097770A">
        <w:rPr>
          <w:rFonts w:ascii="Arial" w:hAnsi="Arial"/>
          <w:b/>
          <w:spacing w:val="-4"/>
          <w:sz w:val="22"/>
          <w:szCs w:val="22"/>
        </w:rPr>
        <w:t>.</w:t>
      </w:r>
      <w:r w:rsidR="0015147B" w:rsidRPr="00031BA2">
        <w:rPr>
          <w:rFonts w:ascii="Arial" w:hAnsi="Arial"/>
          <w:b/>
          <w:spacing w:val="-4"/>
          <w:sz w:val="22"/>
          <w:szCs w:val="22"/>
        </w:rPr>
        <w:t>º</w:t>
      </w:r>
      <w:proofErr w:type="gramEnd"/>
      <w:r w:rsidR="0015147B" w:rsidRPr="00031BA2">
        <w:rPr>
          <w:rFonts w:ascii="Arial" w:hAnsi="Arial"/>
          <w:b/>
          <w:spacing w:val="-4"/>
          <w:sz w:val="22"/>
          <w:szCs w:val="22"/>
        </w:rPr>
        <w:t xml:space="preserve"> de ESO</w:t>
      </w:r>
      <w:r w:rsidRPr="00031BA2">
        <w:rPr>
          <w:rFonts w:ascii="Arial" w:hAnsi="Arial"/>
          <w:b/>
          <w:spacing w:val="-4"/>
          <w:sz w:val="22"/>
          <w:szCs w:val="22"/>
        </w:rPr>
        <w:t xml:space="preserve"> </w:t>
      </w:r>
    </w:p>
    <w:p w14:paraId="381EB135" w14:textId="466366D4" w:rsidR="00031BA2" w:rsidRPr="00843FB4" w:rsidRDefault="00B02BEA" w:rsidP="00981279">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1, </w:t>
      </w:r>
      <w:r w:rsidR="00843FB4" w:rsidRPr="00843FB4">
        <w:rPr>
          <w:rFonts w:ascii="Arial" w:hAnsi="Arial"/>
          <w:color w:val="808080" w:themeColor="background1" w:themeShade="80"/>
          <w:spacing w:val="-4"/>
          <w:sz w:val="20"/>
          <w:szCs w:val="22"/>
        </w:rPr>
        <w:t>Contenidos, criterios</w:t>
      </w:r>
      <w:r w:rsidRPr="00843FB4">
        <w:rPr>
          <w:rFonts w:ascii="Arial" w:hAnsi="Arial"/>
          <w:color w:val="808080" w:themeColor="background1" w:themeShade="80"/>
          <w:spacing w:val="-4"/>
          <w:sz w:val="20"/>
          <w:szCs w:val="22"/>
        </w:rPr>
        <w:t xml:space="preserve"> de evaluación</w:t>
      </w:r>
      <w:r w:rsidR="00843FB4" w:rsidRPr="00843FB4">
        <w:rPr>
          <w:rFonts w:ascii="Arial" w:hAnsi="Arial"/>
          <w:color w:val="808080" w:themeColor="background1" w:themeShade="80"/>
          <w:spacing w:val="-4"/>
          <w:sz w:val="20"/>
          <w:szCs w:val="22"/>
        </w:rPr>
        <w:t>, competencias clave</w:t>
      </w:r>
      <w:r w:rsidRPr="00843FB4">
        <w:rPr>
          <w:rFonts w:ascii="Arial" w:hAnsi="Arial"/>
          <w:color w:val="808080" w:themeColor="background1" w:themeShade="80"/>
          <w:spacing w:val="-4"/>
          <w:sz w:val="20"/>
          <w:szCs w:val="22"/>
        </w:rPr>
        <w:t xml:space="preserve"> y estándares de aprendizaje de </w:t>
      </w:r>
      <w:r w:rsidRPr="00843FB4">
        <w:rPr>
          <w:rFonts w:ascii="Arial" w:hAnsi="Arial"/>
          <w:b/>
          <w:color w:val="808080" w:themeColor="background1" w:themeShade="80"/>
          <w:spacing w:val="-4"/>
          <w:sz w:val="20"/>
          <w:szCs w:val="22"/>
        </w:rPr>
        <w:t>1</w:t>
      </w:r>
      <w:proofErr w:type="gramStart"/>
      <w:r w:rsidRPr="00843FB4">
        <w:rPr>
          <w:rFonts w:ascii="Arial" w:hAnsi="Arial"/>
          <w:b/>
          <w:color w:val="808080" w:themeColor="background1" w:themeShade="80"/>
          <w:spacing w:val="-4"/>
          <w:sz w:val="20"/>
          <w:szCs w:val="22"/>
        </w:rPr>
        <w:t>.º</w:t>
      </w:r>
      <w:proofErr w:type="gramEnd"/>
      <w:r w:rsidRPr="00843FB4">
        <w:rPr>
          <w:rFonts w:ascii="Arial" w:hAnsi="Arial"/>
          <w:b/>
          <w:color w:val="808080" w:themeColor="background1" w:themeShade="80"/>
          <w:spacing w:val="-4"/>
          <w:sz w:val="20"/>
          <w:szCs w:val="22"/>
        </w:rPr>
        <w:t xml:space="preserve"> de ESO</w:t>
      </w:r>
    </w:p>
    <w:p w14:paraId="0D4E92EF" w14:textId="7A3D015C" w:rsidR="0097770A" w:rsidRPr="00031BA2" w:rsidRDefault="0097770A"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10.1.</w:t>
      </w:r>
      <w:r w:rsidR="006A640E">
        <w:rPr>
          <w:rFonts w:ascii="Arial" w:hAnsi="Arial"/>
          <w:b/>
          <w:spacing w:val="-4"/>
          <w:sz w:val="22"/>
          <w:szCs w:val="22"/>
        </w:rPr>
        <w:t>2.</w:t>
      </w:r>
      <w:r w:rsidRPr="00031BA2">
        <w:rPr>
          <w:rFonts w:ascii="Arial" w:hAnsi="Arial"/>
          <w:b/>
          <w:spacing w:val="-4"/>
          <w:sz w:val="22"/>
          <w:szCs w:val="22"/>
        </w:rPr>
        <w:t xml:space="preserve"> Criterios de evaluación y estándares de aprendizaje de </w:t>
      </w:r>
      <w:r>
        <w:rPr>
          <w:rFonts w:ascii="Arial" w:hAnsi="Arial"/>
          <w:b/>
          <w:spacing w:val="-4"/>
          <w:sz w:val="22"/>
          <w:szCs w:val="22"/>
        </w:rPr>
        <w:t>3</w:t>
      </w:r>
      <w:proofErr w:type="gramStart"/>
      <w:r>
        <w:rPr>
          <w:rFonts w:ascii="Arial" w:hAnsi="Arial"/>
          <w:b/>
          <w:spacing w:val="-4"/>
          <w:sz w:val="22"/>
          <w:szCs w:val="22"/>
        </w:rPr>
        <w:t>.</w:t>
      </w:r>
      <w:r w:rsidRPr="00031BA2">
        <w:rPr>
          <w:rFonts w:ascii="Arial" w:hAnsi="Arial"/>
          <w:b/>
          <w:spacing w:val="-4"/>
          <w:sz w:val="22"/>
          <w:szCs w:val="22"/>
        </w:rPr>
        <w:t>º</w:t>
      </w:r>
      <w:proofErr w:type="gramEnd"/>
      <w:r w:rsidRPr="00031BA2">
        <w:rPr>
          <w:rFonts w:ascii="Arial" w:hAnsi="Arial"/>
          <w:b/>
          <w:spacing w:val="-4"/>
          <w:sz w:val="22"/>
          <w:szCs w:val="22"/>
        </w:rPr>
        <w:t xml:space="preserve"> de ESO </w:t>
      </w:r>
    </w:p>
    <w:p w14:paraId="4842BCF5" w14:textId="2F0B28E0" w:rsidR="00B02BEA" w:rsidRPr="00843FB4" w:rsidRDefault="00B02BEA" w:rsidP="00B02BEA">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w:t>
      </w:r>
      <w:r w:rsidR="006A640E">
        <w:rPr>
          <w:rFonts w:ascii="Arial" w:hAnsi="Arial"/>
          <w:color w:val="808080" w:themeColor="background1" w:themeShade="80"/>
          <w:spacing w:val="-4"/>
          <w:sz w:val="20"/>
          <w:szCs w:val="22"/>
        </w:rPr>
        <w:t>2</w:t>
      </w:r>
      <w:r w:rsidRPr="00843FB4">
        <w:rPr>
          <w:rFonts w:ascii="Arial" w:hAnsi="Arial"/>
          <w:color w:val="808080" w:themeColor="background1" w:themeShade="80"/>
          <w:spacing w:val="-4"/>
          <w:sz w:val="20"/>
          <w:szCs w:val="22"/>
        </w:rPr>
        <w:t xml:space="preserve">, </w:t>
      </w:r>
      <w:r w:rsidR="00843FB4" w:rsidRPr="00843FB4">
        <w:rPr>
          <w:rFonts w:ascii="Arial" w:hAnsi="Arial"/>
          <w:color w:val="808080" w:themeColor="background1" w:themeShade="80"/>
          <w:spacing w:val="-4"/>
          <w:sz w:val="20"/>
          <w:szCs w:val="22"/>
        </w:rPr>
        <w:t xml:space="preserve">Contenidos, criterios de evaluación, competencias clave y estándares </w:t>
      </w:r>
      <w:r w:rsidRPr="00843FB4">
        <w:rPr>
          <w:rFonts w:ascii="Arial" w:hAnsi="Arial"/>
          <w:color w:val="808080" w:themeColor="background1" w:themeShade="80"/>
          <w:spacing w:val="-4"/>
          <w:sz w:val="20"/>
          <w:szCs w:val="22"/>
        </w:rPr>
        <w:t xml:space="preserve">de aprendizaje de </w:t>
      </w:r>
      <w:r w:rsidRPr="00843FB4">
        <w:rPr>
          <w:rFonts w:ascii="Arial" w:hAnsi="Arial"/>
          <w:b/>
          <w:color w:val="808080" w:themeColor="background1" w:themeShade="80"/>
          <w:spacing w:val="-4"/>
          <w:sz w:val="20"/>
          <w:szCs w:val="22"/>
        </w:rPr>
        <w:t>3</w:t>
      </w:r>
      <w:proofErr w:type="gramStart"/>
      <w:r w:rsidRPr="00843FB4">
        <w:rPr>
          <w:rFonts w:ascii="Arial" w:hAnsi="Arial"/>
          <w:b/>
          <w:color w:val="808080" w:themeColor="background1" w:themeShade="80"/>
          <w:spacing w:val="-4"/>
          <w:sz w:val="20"/>
          <w:szCs w:val="22"/>
        </w:rPr>
        <w:t>.º</w:t>
      </w:r>
      <w:proofErr w:type="gramEnd"/>
      <w:r w:rsidRPr="00843FB4">
        <w:rPr>
          <w:rFonts w:ascii="Arial" w:hAnsi="Arial"/>
          <w:b/>
          <w:color w:val="808080" w:themeColor="background1" w:themeShade="80"/>
          <w:spacing w:val="-4"/>
          <w:sz w:val="20"/>
          <w:szCs w:val="22"/>
        </w:rPr>
        <w:t xml:space="preserve"> de ESO</w:t>
      </w:r>
    </w:p>
    <w:p w14:paraId="5E9B099F" w14:textId="60FF0F18" w:rsidR="0097770A" w:rsidRPr="00031BA2" w:rsidRDefault="0097770A"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10.1.</w:t>
      </w:r>
      <w:r w:rsidR="006A640E">
        <w:rPr>
          <w:rFonts w:ascii="Arial" w:hAnsi="Arial"/>
          <w:b/>
          <w:spacing w:val="-4"/>
          <w:sz w:val="22"/>
          <w:szCs w:val="22"/>
        </w:rPr>
        <w:t>3</w:t>
      </w:r>
      <w:r w:rsidRPr="00031BA2">
        <w:rPr>
          <w:rFonts w:ascii="Arial" w:hAnsi="Arial"/>
          <w:b/>
          <w:spacing w:val="-4"/>
          <w:sz w:val="22"/>
          <w:szCs w:val="22"/>
        </w:rPr>
        <w:t xml:space="preserve">. Criterios de evaluación y estándares de aprendizaje de </w:t>
      </w:r>
      <w:r>
        <w:rPr>
          <w:rFonts w:ascii="Arial" w:hAnsi="Arial"/>
          <w:b/>
          <w:spacing w:val="-4"/>
          <w:sz w:val="22"/>
          <w:szCs w:val="22"/>
        </w:rPr>
        <w:t>4</w:t>
      </w:r>
      <w:proofErr w:type="gramStart"/>
      <w:r>
        <w:rPr>
          <w:rFonts w:ascii="Arial" w:hAnsi="Arial"/>
          <w:b/>
          <w:spacing w:val="-4"/>
          <w:sz w:val="22"/>
          <w:szCs w:val="22"/>
        </w:rPr>
        <w:t>.</w:t>
      </w:r>
      <w:r w:rsidRPr="00031BA2">
        <w:rPr>
          <w:rFonts w:ascii="Arial" w:hAnsi="Arial"/>
          <w:b/>
          <w:spacing w:val="-4"/>
          <w:sz w:val="22"/>
          <w:szCs w:val="22"/>
        </w:rPr>
        <w:t>º</w:t>
      </w:r>
      <w:proofErr w:type="gramEnd"/>
      <w:r w:rsidRPr="00031BA2">
        <w:rPr>
          <w:rFonts w:ascii="Arial" w:hAnsi="Arial"/>
          <w:b/>
          <w:spacing w:val="-4"/>
          <w:sz w:val="22"/>
          <w:szCs w:val="22"/>
        </w:rPr>
        <w:t xml:space="preserve"> de ESO </w:t>
      </w:r>
    </w:p>
    <w:p w14:paraId="6D814381" w14:textId="0A09BD5B" w:rsidR="00B02BEA" w:rsidRPr="00843FB4" w:rsidRDefault="00B02BEA" w:rsidP="00B02BEA">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w:t>
      </w:r>
      <w:r w:rsidR="006A640E">
        <w:rPr>
          <w:rFonts w:ascii="Arial" w:hAnsi="Arial"/>
          <w:color w:val="808080" w:themeColor="background1" w:themeShade="80"/>
          <w:spacing w:val="-4"/>
          <w:sz w:val="20"/>
          <w:szCs w:val="22"/>
        </w:rPr>
        <w:t>3</w:t>
      </w:r>
      <w:r w:rsidRPr="00843FB4">
        <w:rPr>
          <w:rFonts w:ascii="Arial" w:hAnsi="Arial"/>
          <w:color w:val="808080" w:themeColor="background1" w:themeShade="80"/>
          <w:spacing w:val="-4"/>
          <w:sz w:val="20"/>
          <w:szCs w:val="22"/>
        </w:rPr>
        <w:t xml:space="preserve">, </w:t>
      </w:r>
      <w:r w:rsidR="00843FB4" w:rsidRPr="00843FB4">
        <w:rPr>
          <w:rFonts w:ascii="Arial" w:hAnsi="Arial"/>
          <w:color w:val="808080" w:themeColor="background1" w:themeShade="80"/>
          <w:spacing w:val="-4"/>
          <w:sz w:val="20"/>
          <w:szCs w:val="22"/>
        </w:rPr>
        <w:t>Contenidos, criterios de evaluación, competencias clave y estándares</w:t>
      </w:r>
      <w:r w:rsidRPr="00843FB4">
        <w:rPr>
          <w:rFonts w:ascii="Arial" w:hAnsi="Arial"/>
          <w:color w:val="808080" w:themeColor="background1" w:themeShade="80"/>
          <w:spacing w:val="-4"/>
          <w:sz w:val="20"/>
          <w:szCs w:val="22"/>
        </w:rPr>
        <w:t xml:space="preserve"> de aprendizaje de </w:t>
      </w:r>
      <w:r w:rsidRPr="00843FB4">
        <w:rPr>
          <w:rFonts w:ascii="Arial" w:hAnsi="Arial"/>
          <w:b/>
          <w:color w:val="808080" w:themeColor="background1" w:themeShade="80"/>
          <w:spacing w:val="-4"/>
          <w:sz w:val="20"/>
          <w:szCs w:val="22"/>
        </w:rPr>
        <w:t>4</w:t>
      </w:r>
      <w:proofErr w:type="gramStart"/>
      <w:r w:rsidRPr="00843FB4">
        <w:rPr>
          <w:rFonts w:ascii="Arial" w:hAnsi="Arial"/>
          <w:b/>
          <w:color w:val="808080" w:themeColor="background1" w:themeShade="80"/>
          <w:spacing w:val="-4"/>
          <w:sz w:val="20"/>
          <w:szCs w:val="22"/>
        </w:rPr>
        <w:t>.º</w:t>
      </w:r>
      <w:proofErr w:type="gramEnd"/>
      <w:r w:rsidRPr="00843FB4">
        <w:rPr>
          <w:rFonts w:ascii="Arial" w:hAnsi="Arial"/>
          <w:b/>
          <w:color w:val="808080" w:themeColor="background1" w:themeShade="80"/>
          <w:spacing w:val="-4"/>
          <w:sz w:val="20"/>
          <w:szCs w:val="22"/>
        </w:rPr>
        <w:t xml:space="preserve"> de ESO</w:t>
      </w:r>
    </w:p>
    <w:p w14:paraId="512F3C54" w14:textId="33C53228"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10.2. Criterio</w:t>
      </w:r>
      <w:r>
        <w:rPr>
          <w:rFonts w:ascii="Arial" w:hAnsi="Arial"/>
          <w:b/>
          <w:spacing w:val="-4"/>
          <w:sz w:val="22"/>
          <w:szCs w:val="22"/>
        </w:rPr>
        <w:t>s de calificación de la materia</w:t>
      </w:r>
    </w:p>
    <w:p w14:paraId="7DD8495F" w14:textId="6D83AD7B"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274889DA" w14:textId="77777777"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10.3. Procedimientos y moment</w:t>
      </w:r>
      <w:r>
        <w:rPr>
          <w:rFonts w:ascii="Arial" w:hAnsi="Arial"/>
          <w:b/>
          <w:spacing w:val="-4"/>
          <w:sz w:val="22"/>
          <w:szCs w:val="22"/>
        </w:rPr>
        <w:t>os de evaluación y calificación</w:t>
      </w:r>
    </w:p>
    <w:p w14:paraId="6648DE5D" w14:textId="3242985A"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1A6E8B56" w14:textId="331B2CA1"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10.4. Mecanismos de recuperación de</w:t>
      </w:r>
      <w:r>
        <w:rPr>
          <w:rFonts w:ascii="Arial" w:hAnsi="Arial"/>
          <w:b/>
          <w:spacing w:val="-4"/>
          <w:sz w:val="22"/>
          <w:szCs w:val="22"/>
        </w:rPr>
        <w:t xml:space="preserve"> los aprendizajes no adquiridos</w:t>
      </w:r>
    </w:p>
    <w:p w14:paraId="2F782942" w14:textId="68A707DF"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1DE4344B" w14:textId="6160F622" w:rsidR="0097770A" w:rsidRP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w:t>
      </w:r>
      <w:r>
        <w:rPr>
          <w:rFonts w:ascii="Arial" w:hAnsi="Arial"/>
          <w:b/>
          <w:spacing w:val="-4"/>
          <w:sz w:val="22"/>
          <w:szCs w:val="22"/>
        </w:rPr>
        <w:t>5</w:t>
      </w:r>
      <w:r w:rsidRPr="0097770A">
        <w:rPr>
          <w:rFonts w:ascii="Arial" w:hAnsi="Arial"/>
          <w:b/>
          <w:spacing w:val="-4"/>
          <w:sz w:val="22"/>
          <w:szCs w:val="22"/>
        </w:rPr>
        <w:t>. Mecanismos para informar al alumnado y familias sobre el proceso de evaluación y calificación.</w:t>
      </w:r>
    </w:p>
    <w:p w14:paraId="2FD3903C" w14:textId="49801304" w:rsid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3AC4EDF1" w14:textId="77777777" w:rsidR="00843FB4" w:rsidRDefault="00843FB4">
      <w:pPr>
        <w:spacing w:after="0" w:line="240" w:lineRule="auto"/>
        <w:ind w:left="0"/>
        <w:jc w:val="left"/>
        <w:rPr>
          <w:rFonts w:eastAsia="SimSun"/>
          <w:b/>
          <w:spacing w:val="-4"/>
          <w:kern w:val="3"/>
          <w:sz w:val="20"/>
          <w:szCs w:val="24"/>
          <w:lang w:eastAsia="zh-CN" w:bidi="hi-IN"/>
        </w:rPr>
      </w:pPr>
      <w:r>
        <w:rPr>
          <w:b/>
          <w:spacing w:val="-4"/>
          <w:sz w:val="20"/>
        </w:rPr>
        <w:br w:type="page"/>
      </w:r>
    </w:p>
    <w:p w14:paraId="03E7891C" w14:textId="577EE931" w:rsidR="00B02BEA" w:rsidRPr="00843FB4" w:rsidRDefault="00B02BEA" w:rsidP="00B02BEA">
      <w:pPr>
        <w:pStyle w:val="Standard"/>
        <w:spacing w:after="120" w:line="271" w:lineRule="auto"/>
        <w:rPr>
          <w:rFonts w:ascii="Arial" w:hAnsi="Arial"/>
          <w:b/>
          <w:spacing w:val="-4"/>
          <w:sz w:val="20"/>
          <w:szCs w:val="22"/>
        </w:rPr>
      </w:pPr>
      <w:r w:rsidRPr="00843FB4">
        <w:rPr>
          <w:rFonts w:ascii="Arial" w:hAnsi="Arial"/>
          <w:b/>
          <w:spacing w:val="-4"/>
          <w:sz w:val="20"/>
        </w:rPr>
        <w:lastRenderedPageBreak/>
        <w:t xml:space="preserve">Cuadro 1. </w:t>
      </w:r>
      <w:r w:rsidRPr="00843FB4">
        <w:rPr>
          <w:rFonts w:ascii="Arial" w:hAnsi="Arial"/>
          <w:b/>
          <w:spacing w:val="-4"/>
          <w:sz w:val="20"/>
          <w:szCs w:val="22"/>
        </w:rPr>
        <w:t>C</w:t>
      </w:r>
      <w:r w:rsidR="00843FB4" w:rsidRPr="00843FB4">
        <w:rPr>
          <w:rFonts w:ascii="Arial" w:hAnsi="Arial"/>
          <w:b/>
          <w:spacing w:val="-4"/>
          <w:sz w:val="20"/>
          <w:szCs w:val="22"/>
        </w:rPr>
        <w:t>ontenidos, c</w:t>
      </w:r>
      <w:r w:rsidRPr="00843FB4">
        <w:rPr>
          <w:rFonts w:ascii="Arial" w:hAnsi="Arial"/>
          <w:b/>
          <w:spacing w:val="-4"/>
          <w:sz w:val="20"/>
          <w:szCs w:val="22"/>
        </w:rPr>
        <w:t>riterios de evaluación</w:t>
      </w:r>
      <w:r w:rsidR="00843FB4" w:rsidRPr="00843FB4">
        <w:rPr>
          <w:rFonts w:ascii="Arial" w:hAnsi="Arial"/>
          <w:b/>
          <w:spacing w:val="-4"/>
          <w:sz w:val="20"/>
          <w:szCs w:val="22"/>
        </w:rPr>
        <w:t>, competencias clave</w:t>
      </w:r>
      <w:r w:rsidRPr="00843FB4">
        <w:rPr>
          <w:rFonts w:ascii="Arial" w:hAnsi="Arial"/>
          <w:b/>
          <w:spacing w:val="-4"/>
          <w:sz w:val="20"/>
          <w:szCs w:val="22"/>
        </w:rPr>
        <w:t xml:space="preserve"> y estándares de aprendizaje de 1</w:t>
      </w:r>
      <w:proofErr w:type="gramStart"/>
      <w:r w:rsidRPr="00843FB4">
        <w:rPr>
          <w:rFonts w:ascii="Arial" w:hAnsi="Arial"/>
          <w:b/>
          <w:spacing w:val="-4"/>
          <w:sz w:val="20"/>
          <w:szCs w:val="22"/>
        </w:rPr>
        <w:t>.º</w:t>
      </w:r>
      <w:proofErr w:type="gramEnd"/>
      <w:r w:rsidRPr="00843FB4">
        <w:rPr>
          <w:rFonts w:ascii="Arial" w:hAnsi="Arial"/>
          <w:b/>
          <w:spacing w:val="-4"/>
          <w:sz w:val="20"/>
          <w:szCs w:val="22"/>
        </w:rPr>
        <w:t xml:space="preserve">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260"/>
        <w:gridCol w:w="4253"/>
      </w:tblGrid>
      <w:tr w:rsidR="00B02BEA" w:rsidRPr="00CB348C" w14:paraId="2A60EDCE" w14:textId="77777777" w:rsidTr="00AB7C0F">
        <w:trPr>
          <w:trHeight w:val="592"/>
        </w:trPr>
        <w:tc>
          <w:tcPr>
            <w:tcW w:w="3119" w:type="dxa"/>
            <w:shd w:val="clear" w:color="auto" w:fill="BF8F00" w:themeFill="accent4" w:themeFillShade="BF"/>
            <w:vAlign w:val="center"/>
          </w:tcPr>
          <w:p w14:paraId="056831A2" w14:textId="77777777" w:rsidR="00B02BEA" w:rsidRPr="00E77296" w:rsidRDefault="00B02BEA" w:rsidP="00B02BEA">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260" w:type="dxa"/>
            <w:shd w:val="clear" w:color="auto" w:fill="BF8F00" w:themeFill="accent4" w:themeFillShade="BF"/>
            <w:vAlign w:val="center"/>
          </w:tcPr>
          <w:p w14:paraId="0944B845" w14:textId="77777777" w:rsidR="00B02BEA" w:rsidRPr="00E77296" w:rsidRDefault="00B02BEA" w:rsidP="00B02BEA">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2C5DED2F" w14:textId="77777777" w:rsidR="00B02BEA" w:rsidRPr="00E77296" w:rsidRDefault="00B02BEA" w:rsidP="00B02BEA">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1DE4BD1C" w14:textId="77777777" w:rsidTr="00426ACD">
        <w:trPr>
          <w:trHeight w:val="362"/>
        </w:trPr>
        <w:tc>
          <w:tcPr>
            <w:tcW w:w="10632" w:type="dxa"/>
            <w:gridSpan w:val="3"/>
            <w:shd w:val="clear" w:color="auto" w:fill="D9D9D9" w:themeFill="background1" w:themeFillShade="D9"/>
            <w:vAlign w:val="center"/>
          </w:tcPr>
          <w:p w14:paraId="638FC77C" w14:textId="46D1A249" w:rsidR="00B02BEA" w:rsidRPr="0011333A" w:rsidRDefault="00B02BEA" w:rsidP="006A640E">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 xml:space="preserve">BLOQUE 1. </w:t>
            </w:r>
            <w:r w:rsidR="006A640E">
              <w:rPr>
                <w:rFonts w:ascii="Arial Narrow" w:hAnsi="Arial Narrow" w:cs="Times New Roman"/>
                <w:b/>
                <w:spacing w:val="-4"/>
                <w:sz w:val="20"/>
                <w:szCs w:val="18"/>
              </w:rPr>
              <w:t>HABILIDADES, DESTREZAS Y ESTRATEGIAS. METODOLOGÍA CIENTÍFICA</w:t>
            </w:r>
          </w:p>
        </w:tc>
      </w:tr>
      <w:tr w:rsidR="00EA5DB6" w:rsidRPr="00582F3D" w14:paraId="2C1F897B" w14:textId="77777777" w:rsidTr="00AB7C0F">
        <w:trPr>
          <w:trHeight w:val="641"/>
        </w:trPr>
        <w:tc>
          <w:tcPr>
            <w:tcW w:w="3119" w:type="dxa"/>
            <w:vMerge w:val="restart"/>
            <w:shd w:val="clear" w:color="auto" w:fill="FFFFFF" w:themeFill="background1"/>
          </w:tcPr>
          <w:p w14:paraId="5D0E6B72" w14:textId="77777777" w:rsidR="00EA5DB6" w:rsidRPr="00AE4474" w:rsidRDefault="00EA5DB6" w:rsidP="006C3DA6">
            <w:pPr>
              <w:pStyle w:val="Prrafodelista"/>
              <w:numPr>
                <w:ilvl w:val="0"/>
                <w:numId w:val="20"/>
              </w:numPr>
              <w:ind w:left="176" w:hanging="142"/>
              <w:rPr>
                <w:rFonts w:ascii="Arial Narrow" w:hAnsi="Arial Narrow"/>
                <w:sz w:val="17"/>
                <w:szCs w:val="17"/>
              </w:rPr>
            </w:pPr>
            <w:r w:rsidRPr="00AE4474">
              <w:rPr>
                <w:rFonts w:ascii="Arial Narrow" w:hAnsi="Arial Narrow"/>
                <w:sz w:val="17"/>
                <w:szCs w:val="17"/>
              </w:rPr>
              <w:t xml:space="preserve">La metodología científica. Características básicas. </w:t>
            </w:r>
          </w:p>
          <w:p w14:paraId="725C72CA" w14:textId="20A05BB6" w:rsidR="00EA5DB6" w:rsidRPr="00AE4474" w:rsidRDefault="00EA5DB6" w:rsidP="006C3DA6">
            <w:pPr>
              <w:pStyle w:val="Prrafodelista"/>
              <w:numPr>
                <w:ilvl w:val="0"/>
                <w:numId w:val="20"/>
              </w:numPr>
              <w:ind w:left="176" w:hanging="142"/>
              <w:rPr>
                <w:rFonts w:ascii="Arial Narrow" w:hAnsi="Arial Narrow"/>
                <w:sz w:val="17"/>
                <w:szCs w:val="17"/>
              </w:rPr>
            </w:pPr>
            <w:r w:rsidRPr="00AE4474">
              <w:rPr>
                <w:rFonts w:ascii="Arial Narrow" w:hAnsi="Arial Narrow"/>
                <w:sz w:val="17"/>
                <w:szCs w:val="17"/>
              </w:rPr>
              <w:t xml:space="preserve">La experimentación en </w:t>
            </w:r>
            <w:proofErr w:type="spellStart"/>
            <w:r w:rsidR="008413D5">
              <w:rPr>
                <w:rFonts w:ascii="Arial Narrow" w:hAnsi="Arial Narrow"/>
                <w:sz w:val="17"/>
                <w:szCs w:val="17"/>
              </w:rPr>
              <w:t>Biology</w:t>
            </w:r>
            <w:proofErr w:type="spellEnd"/>
            <w:r w:rsidR="008413D5">
              <w:rPr>
                <w:rFonts w:ascii="Arial Narrow" w:hAnsi="Arial Narrow"/>
                <w:sz w:val="17"/>
                <w:szCs w:val="17"/>
              </w:rPr>
              <w:t xml:space="preserve"> &amp; </w:t>
            </w:r>
            <w:proofErr w:type="spellStart"/>
            <w:r w:rsidR="008413D5">
              <w:rPr>
                <w:rFonts w:ascii="Arial Narrow" w:hAnsi="Arial Narrow"/>
                <w:sz w:val="17"/>
                <w:szCs w:val="17"/>
              </w:rPr>
              <w:t>Geology</w:t>
            </w:r>
            <w:proofErr w:type="spellEnd"/>
            <w:r w:rsidRPr="00AE4474">
              <w:rPr>
                <w:rFonts w:ascii="Arial Narrow" w:hAnsi="Arial Narrow"/>
                <w:sz w:val="17"/>
                <w:szCs w:val="17"/>
              </w:rPr>
              <w:t xml:space="preserve">: obtención y selección de información a partir de la selección y recogida de muestras del medio natural, o mediante la realización de experimentos en el laboratorio. </w:t>
            </w:r>
          </w:p>
          <w:p w14:paraId="7CB3D7DD" w14:textId="77777777" w:rsidR="00EA5DB6" w:rsidRPr="00AE4474" w:rsidRDefault="00EA5DB6" w:rsidP="006C3DA6">
            <w:pPr>
              <w:pStyle w:val="Prrafodelista"/>
              <w:numPr>
                <w:ilvl w:val="0"/>
                <w:numId w:val="20"/>
              </w:numPr>
              <w:ind w:left="176" w:hanging="142"/>
              <w:rPr>
                <w:rFonts w:ascii="Arial Narrow" w:hAnsi="Arial Narrow"/>
                <w:sz w:val="17"/>
                <w:szCs w:val="17"/>
              </w:rPr>
            </w:pPr>
            <w:r w:rsidRPr="00AE4474">
              <w:rPr>
                <w:rFonts w:ascii="Arial Narrow" w:hAnsi="Arial Narrow"/>
                <w:sz w:val="17"/>
                <w:szCs w:val="17"/>
              </w:rPr>
              <w:t xml:space="preserve">Búsqueda y selección de información de carácter científico utilizando las tecnologías de la información y comunicación y otras fuentes. </w:t>
            </w:r>
          </w:p>
          <w:p w14:paraId="30A9DFD6" w14:textId="1A6D2689" w:rsidR="00EA5DB6" w:rsidRPr="00AE4474" w:rsidRDefault="00EA5DB6" w:rsidP="006C3DA6">
            <w:pPr>
              <w:pStyle w:val="Prrafodelista"/>
              <w:numPr>
                <w:ilvl w:val="0"/>
                <w:numId w:val="20"/>
              </w:numPr>
              <w:ind w:left="176" w:hanging="142"/>
              <w:rPr>
                <w:rFonts w:ascii="Arial Narrow" w:hAnsi="Arial Narrow"/>
                <w:sz w:val="17"/>
                <w:szCs w:val="17"/>
              </w:rPr>
            </w:pPr>
            <w:r w:rsidRPr="00AE4474">
              <w:rPr>
                <w:rFonts w:ascii="Arial Narrow" w:hAnsi="Arial Narrow"/>
                <w:sz w:val="17"/>
                <w:szCs w:val="17"/>
              </w:rPr>
              <w:t>Técnicas biotecnológicas pioneras desarrolladas en Andalucía.</w:t>
            </w:r>
          </w:p>
          <w:p w14:paraId="754DF547" w14:textId="39B35AA9" w:rsidR="00EA5DB6" w:rsidRPr="00AE4474" w:rsidRDefault="00EA5DB6" w:rsidP="006A640E">
            <w:pPr>
              <w:pStyle w:val="Prrafodelista"/>
              <w:spacing w:before="60" w:after="60" w:line="240" w:lineRule="auto"/>
              <w:ind w:left="121"/>
              <w:contextualSpacing w:val="0"/>
              <w:rPr>
                <w:rFonts w:ascii="Arial Narrow" w:hAnsi="Arial Narrow" w:cs="Arial"/>
                <w:spacing w:val="-4"/>
                <w:sz w:val="17"/>
                <w:szCs w:val="17"/>
              </w:rPr>
            </w:pPr>
          </w:p>
        </w:tc>
        <w:tc>
          <w:tcPr>
            <w:tcW w:w="3260" w:type="dxa"/>
            <w:shd w:val="clear" w:color="auto" w:fill="FFFFFF" w:themeFill="background1"/>
          </w:tcPr>
          <w:p w14:paraId="4AC7A2AC" w14:textId="65D42BB9" w:rsidR="00EA5DB6" w:rsidRPr="00AE4474" w:rsidRDefault="00EA5DB6" w:rsidP="00AB7C0F">
            <w:pPr>
              <w:pStyle w:val="00bEnunciadoEnumeracin"/>
              <w:numPr>
                <w:ilvl w:val="0"/>
                <w:numId w:val="7"/>
              </w:numPr>
              <w:tabs>
                <w:tab w:val="left" w:pos="175"/>
              </w:tabs>
              <w:ind w:left="33" w:right="34" w:firstLine="0"/>
              <w:rPr>
                <w:rFonts w:ascii="Arial Narrow" w:hAnsi="Arial Narrow"/>
                <w:spacing w:val="-4"/>
                <w:sz w:val="17"/>
                <w:szCs w:val="17"/>
              </w:rPr>
            </w:pPr>
            <w:r w:rsidRPr="00AE4474">
              <w:rPr>
                <w:rFonts w:ascii="Arial Narrow" w:hAnsi="Arial Narrow"/>
                <w:sz w:val="17"/>
                <w:szCs w:val="17"/>
              </w:rPr>
              <w:t xml:space="preserve">Utilizar adecuadamente el vocabulario científico en un contexto adecuado a su nivel. </w:t>
            </w:r>
            <w:r w:rsidRPr="00AB7C0F">
              <w:rPr>
                <w:rFonts w:ascii="Arial Narrow" w:hAnsi="Arial Narrow"/>
                <w:b/>
                <w:sz w:val="17"/>
                <w:szCs w:val="17"/>
              </w:rPr>
              <w:t>(CCL, CMCT, CEC</w:t>
            </w:r>
            <w:r w:rsidR="00AB7C0F" w:rsidRPr="00AB7C0F">
              <w:rPr>
                <w:rFonts w:ascii="Arial Narrow" w:hAnsi="Arial Narrow"/>
                <w:b/>
                <w:sz w:val="17"/>
                <w:szCs w:val="17"/>
              </w:rPr>
              <w:t>)</w:t>
            </w:r>
          </w:p>
        </w:tc>
        <w:tc>
          <w:tcPr>
            <w:tcW w:w="4253" w:type="dxa"/>
            <w:shd w:val="clear" w:color="auto" w:fill="FFFFFF" w:themeFill="background1"/>
          </w:tcPr>
          <w:p w14:paraId="67B88051" w14:textId="4585F799" w:rsidR="00EA5DB6" w:rsidRPr="00AE4474" w:rsidRDefault="00EA5DB6" w:rsidP="00426ACD">
            <w:pPr>
              <w:spacing w:before="60" w:after="60" w:line="240" w:lineRule="auto"/>
              <w:ind w:left="192" w:hanging="238"/>
              <w:jc w:val="left"/>
              <w:rPr>
                <w:rFonts w:ascii="Arial Narrow" w:hAnsi="Arial Narrow"/>
                <w:color w:val="000000" w:themeColor="text1"/>
                <w:spacing w:val="-4"/>
                <w:sz w:val="17"/>
                <w:szCs w:val="17"/>
              </w:rPr>
            </w:pPr>
            <w:r w:rsidRPr="00AE4474">
              <w:rPr>
                <w:rFonts w:ascii="Arial Narrow" w:hAnsi="Arial Narrow" w:cs="DJEIJB+Arial"/>
                <w:color w:val="000000"/>
                <w:sz w:val="17"/>
                <w:szCs w:val="17"/>
              </w:rPr>
              <w:t>1.1. Identifica los términos más frecuentes del vocabulario científico, expresándose de forma correcta tanto oralmente como por escrito.</w:t>
            </w:r>
          </w:p>
        </w:tc>
      </w:tr>
      <w:tr w:rsidR="00EA5DB6" w:rsidRPr="007664FB" w14:paraId="1392A3C2" w14:textId="77777777" w:rsidTr="00AB7C0F">
        <w:trPr>
          <w:trHeight w:val="563"/>
        </w:trPr>
        <w:tc>
          <w:tcPr>
            <w:tcW w:w="3119" w:type="dxa"/>
            <w:vMerge/>
            <w:shd w:val="clear" w:color="auto" w:fill="FFFFFF" w:themeFill="background1"/>
          </w:tcPr>
          <w:p w14:paraId="7BE754D8" w14:textId="77777777" w:rsidR="00EA5DB6" w:rsidRPr="00AE4474" w:rsidRDefault="00EA5DB6" w:rsidP="00426ACD">
            <w:pPr>
              <w:spacing w:before="60" w:after="60" w:line="240" w:lineRule="auto"/>
              <w:jc w:val="left"/>
              <w:rPr>
                <w:rFonts w:ascii="Arial Narrow" w:eastAsia="Calibri" w:hAnsi="Arial Narrow"/>
                <w:b/>
                <w:sz w:val="17"/>
                <w:szCs w:val="17"/>
              </w:rPr>
            </w:pPr>
          </w:p>
        </w:tc>
        <w:tc>
          <w:tcPr>
            <w:tcW w:w="3260" w:type="dxa"/>
            <w:vMerge w:val="restart"/>
            <w:tcBorders>
              <w:top w:val="single" w:sz="6" w:space="0" w:color="000000" w:themeColor="text1"/>
            </w:tcBorders>
            <w:shd w:val="clear" w:color="auto" w:fill="FFFFFF" w:themeFill="background1"/>
          </w:tcPr>
          <w:p w14:paraId="74AED149" w14:textId="5FA330B3" w:rsidR="00EA5DB6" w:rsidRPr="00AE4474" w:rsidRDefault="00EA5DB6" w:rsidP="00AB7C0F">
            <w:pPr>
              <w:pStyle w:val="00bEnunciadoEnumeracin"/>
              <w:numPr>
                <w:ilvl w:val="0"/>
                <w:numId w:val="7"/>
              </w:numPr>
              <w:tabs>
                <w:tab w:val="left" w:pos="2115"/>
              </w:tabs>
              <w:ind w:left="175" w:right="34" w:hanging="175"/>
              <w:rPr>
                <w:rFonts w:ascii="Arial Narrow" w:hAnsi="Arial Narrow" w:cs="Times New Roman"/>
                <w:b/>
                <w:spacing w:val="-4"/>
                <w:sz w:val="17"/>
                <w:szCs w:val="17"/>
              </w:rPr>
            </w:pPr>
            <w:r w:rsidRPr="00AE4474">
              <w:rPr>
                <w:rFonts w:ascii="Arial Narrow" w:hAnsi="Arial Narrow"/>
                <w:sz w:val="17"/>
                <w:szCs w:val="17"/>
              </w:rPr>
              <w:t xml:space="preserve">Buscar, seleccionar e interpretar la información de carácter científico y utilizar dicha información para formarse una opinión propia, expresarse adecuadamente y argumentar sobre problemas relacionados con el medio natural y la salud. </w:t>
            </w:r>
            <w:r w:rsidR="00AB7C0F" w:rsidRPr="00AB7C0F">
              <w:rPr>
                <w:rFonts w:ascii="Arial Narrow" w:hAnsi="Arial Narrow"/>
                <w:b/>
                <w:sz w:val="17"/>
                <w:szCs w:val="17"/>
              </w:rPr>
              <w:t>(</w:t>
            </w:r>
            <w:r w:rsidRPr="00AB7C0F">
              <w:rPr>
                <w:rFonts w:ascii="Arial Narrow" w:hAnsi="Arial Narrow"/>
                <w:b/>
                <w:sz w:val="17"/>
                <w:szCs w:val="17"/>
                <w:lang w:val="en-US"/>
              </w:rPr>
              <w:t>CCL, CMCT, CD, CAA, CSC, CEC</w:t>
            </w:r>
            <w:r w:rsidR="00AB7C0F" w:rsidRPr="00AB7C0F">
              <w:rPr>
                <w:rFonts w:ascii="Arial Narrow" w:hAnsi="Arial Narrow"/>
                <w:b/>
                <w:sz w:val="17"/>
                <w:szCs w:val="17"/>
                <w:lang w:val="en-US"/>
              </w:rPr>
              <w:t>)</w:t>
            </w:r>
          </w:p>
        </w:tc>
        <w:tc>
          <w:tcPr>
            <w:tcW w:w="4253" w:type="dxa"/>
            <w:tcBorders>
              <w:top w:val="single" w:sz="6" w:space="0" w:color="000000" w:themeColor="text1"/>
              <w:bottom w:val="single" w:sz="4" w:space="0" w:color="auto"/>
            </w:tcBorders>
            <w:shd w:val="clear" w:color="auto" w:fill="FFFFFF" w:themeFill="background1"/>
          </w:tcPr>
          <w:p w14:paraId="1B046B3C" w14:textId="50B704DF" w:rsidR="00EA5DB6" w:rsidRPr="00AE4474" w:rsidRDefault="00EA5DB6" w:rsidP="00EA5DB6">
            <w:pPr>
              <w:spacing w:before="60" w:after="60" w:line="240" w:lineRule="auto"/>
              <w:ind w:left="0"/>
              <w:rPr>
                <w:rFonts w:ascii="Arial Narrow" w:hAnsi="Arial Narrow" w:cs="Times New Roman"/>
                <w:color w:val="000000" w:themeColor="text1"/>
                <w:spacing w:val="-4"/>
                <w:sz w:val="17"/>
                <w:szCs w:val="17"/>
              </w:rPr>
            </w:pPr>
            <w:r w:rsidRPr="00AE4474">
              <w:rPr>
                <w:rFonts w:ascii="Arial Narrow" w:hAnsi="Arial Narrow" w:cs="DJEIJB+Arial"/>
                <w:color w:val="000000"/>
                <w:sz w:val="17"/>
                <w:szCs w:val="17"/>
              </w:rPr>
              <w:t>2.1. Busca, selecciona e interpreta la información de carácter científico a partir de la utilización de diversas fuentes.</w:t>
            </w:r>
          </w:p>
        </w:tc>
      </w:tr>
      <w:tr w:rsidR="00EA5DB6" w:rsidRPr="007664FB" w14:paraId="69B54B5F" w14:textId="77777777" w:rsidTr="00AB7C0F">
        <w:trPr>
          <w:trHeight w:val="252"/>
        </w:trPr>
        <w:tc>
          <w:tcPr>
            <w:tcW w:w="3119" w:type="dxa"/>
            <w:vMerge/>
            <w:shd w:val="clear" w:color="auto" w:fill="FFFFFF" w:themeFill="background1"/>
          </w:tcPr>
          <w:p w14:paraId="7BA0FD79" w14:textId="77777777" w:rsidR="00EA5DB6" w:rsidRPr="00AE4474" w:rsidRDefault="00EA5DB6" w:rsidP="00426ACD">
            <w:pPr>
              <w:spacing w:before="60" w:after="60" w:line="240" w:lineRule="auto"/>
              <w:jc w:val="left"/>
              <w:rPr>
                <w:rFonts w:ascii="Arial Narrow" w:eastAsia="Calibri" w:hAnsi="Arial Narrow"/>
                <w:b/>
                <w:sz w:val="17"/>
                <w:szCs w:val="17"/>
              </w:rPr>
            </w:pPr>
          </w:p>
        </w:tc>
        <w:tc>
          <w:tcPr>
            <w:tcW w:w="3260" w:type="dxa"/>
            <w:vMerge/>
            <w:shd w:val="clear" w:color="auto" w:fill="FFFFFF" w:themeFill="background1"/>
          </w:tcPr>
          <w:p w14:paraId="6A290D68" w14:textId="77777777" w:rsidR="00EA5DB6" w:rsidRPr="00AE4474" w:rsidRDefault="00EA5DB6" w:rsidP="00426ACD">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4" w:space="0" w:color="auto"/>
            </w:tcBorders>
            <w:shd w:val="clear" w:color="auto" w:fill="FFFFFF" w:themeFill="background1"/>
          </w:tcPr>
          <w:p w14:paraId="0A25DDA9" w14:textId="2F40B0FD" w:rsidR="00EA5DB6" w:rsidRPr="00AE4474" w:rsidRDefault="00EA5DB6" w:rsidP="00426ACD">
            <w:pPr>
              <w:spacing w:before="60" w:after="60" w:line="240" w:lineRule="auto"/>
              <w:ind w:left="219" w:hanging="266"/>
              <w:jc w:val="left"/>
              <w:rPr>
                <w:rFonts w:ascii="Arial Narrow" w:hAnsi="Arial Narrow" w:cs="Times New Roman"/>
                <w:color w:val="000000" w:themeColor="text1"/>
                <w:spacing w:val="-4"/>
                <w:sz w:val="17"/>
                <w:szCs w:val="17"/>
              </w:rPr>
            </w:pPr>
            <w:r w:rsidRPr="00AE4474">
              <w:rPr>
                <w:rFonts w:ascii="Arial Narrow" w:hAnsi="Arial Narrow" w:cs="DJEIJB+Arial"/>
                <w:color w:val="000000"/>
                <w:sz w:val="17"/>
                <w:szCs w:val="17"/>
              </w:rPr>
              <w:t>2.2. Transmite la información seleccionada de manera precisa utilizando diversos soportes.</w:t>
            </w:r>
          </w:p>
        </w:tc>
      </w:tr>
      <w:tr w:rsidR="00EA5DB6" w:rsidRPr="007664FB" w14:paraId="3FBF65F5" w14:textId="77777777" w:rsidTr="00AB7C0F">
        <w:trPr>
          <w:trHeight w:val="551"/>
        </w:trPr>
        <w:tc>
          <w:tcPr>
            <w:tcW w:w="3119" w:type="dxa"/>
            <w:vMerge/>
            <w:shd w:val="clear" w:color="auto" w:fill="FFFFFF" w:themeFill="background1"/>
          </w:tcPr>
          <w:p w14:paraId="6B197771" w14:textId="77777777" w:rsidR="00EA5DB6" w:rsidRPr="00AE4474" w:rsidRDefault="00EA5DB6" w:rsidP="00426ACD">
            <w:pPr>
              <w:spacing w:before="60" w:after="60" w:line="240" w:lineRule="auto"/>
              <w:jc w:val="left"/>
              <w:rPr>
                <w:rFonts w:ascii="Arial Narrow" w:eastAsia="Calibri" w:hAnsi="Arial Narrow"/>
                <w:b/>
                <w:sz w:val="17"/>
                <w:szCs w:val="17"/>
              </w:rPr>
            </w:pPr>
          </w:p>
        </w:tc>
        <w:tc>
          <w:tcPr>
            <w:tcW w:w="3260" w:type="dxa"/>
            <w:vMerge/>
            <w:shd w:val="clear" w:color="auto" w:fill="FFFFFF" w:themeFill="background1"/>
          </w:tcPr>
          <w:p w14:paraId="4B081486" w14:textId="77777777" w:rsidR="00EA5DB6" w:rsidRPr="00AE4474" w:rsidRDefault="00EA5DB6" w:rsidP="00426ACD">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tcBorders>
            <w:shd w:val="clear" w:color="auto" w:fill="FFFFFF" w:themeFill="background1"/>
          </w:tcPr>
          <w:p w14:paraId="262DA27D" w14:textId="3CFFAB3C" w:rsidR="00EA5DB6" w:rsidRPr="00AE4474" w:rsidRDefault="00EA5DB6" w:rsidP="00426ACD">
            <w:pPr>
              <w:spacing w:before="60" w:after="60" w:line="240" w:lineRule="auto"/>
              <w:ind w:left="219" w:hanging="266"/>
              <w:jc w:val="left"/>
              <w:rPr>
                <w:rFonts w:ascii="Arial Narrow" w:hAnsi="Arial Narrow" w:cs="Times New Roman"/>
                <w:color w:val="000000" w:themeColor="text1"/>
                <w:spacing w:val="-4"/>
                <w:sz w:val="17"/>
                <w:szCs w:val="17"/>
              </w:rPr>
            </w:pPr>
            <w:r w:rsidRPr="00AE4474">
              <w:rPr>
                <w:rFonts w:ascii="Arial Narrow" w:hAnsi="Arial Narrow" w:cs="DJEIJB+Arial"/>
                <w:color w:val="000000"/>
                <w:sz w:val="17"/>
                <w:szCs w:val="17"/>
              </w:rPr>
              <w:t>2.3. Utiliza la información de carácter científico para formarse una opinión propia y argumentar sobre problemas relacionados.</w:t>
            </w:r>
          </w:p>
        </w:tc>
      </w:tr>
      <w:tr w:rsidR="00EA5DB6" w:rsidRPr="007664FB" w14:paraId="473C5EB2" w14:textId="77777777" w:rsidTr="00AB7C0F">
        <w:trPr>
          <w:trHeight w:val="721"/>
        </w:trPr>
        <w:tc>
          <w:tcPr>
            <w:tcW w:w="3119" w:type="dxa"/>
            <w:vMerge/>
            <w:shd w:val="clear" w:color="auto" w:fill="FFFFFF" w:themeFill="background1"/>
          </w:tcPr>
          <w:p w14:paraId="59EF229C" w14:textId="77777777" w:rsidR="00EA5DB6" w:rsidRPr="00AE4474" w:rsidRDefault="00EA5DB6" w:rsidP="00B02BEA">
            <w:pPr>
              <w:spacing w:before="40" w:after="40" w:line="240" w:lineRule="auto"/>
              <w:rPr>
                <w:rFonts w:ascii="Arial Narrow" w:eastAsia="Calibri" w:hAnsi="Arial Narrow"/>
                <w:b/>
                <w:sz w:val="17"/>
                <w:szCs w:val="17"/>
              </w:rPr>
            </w:pPr>
          </w:p>
        </w:tc>
        <w:tc>
          <w:tcPr>
            <w:tcW w:w="3260" w:type="dxa"/>
            <w:vMerge w:val="restart"/>
            <w:shd w:val="clear" w:color="auto" w:fill="FFFFFF" w:themeFill="background1"/>
          </w:tcPr>
          <w:p w14:paraId="67649401" w14:textId="664C1619" w:rsidR="00EA5DB6" w:rsidRPr="00AB7C0F" w:rsidRDefault="00EA5DB6" w:rsidP="00AE4474">
            <w:pPr>
              <w:pStyle w:val="00bEnunciadoEnumeracin"/>
              <w:numPr>
                <w:ilvl w:val="0"/>
                <w:numId w:val="7"/>
              </w:numPr>
              <w:tabs>
                <w:tab w:val="left" w:pos="175"/>
              </w:tabs>
              <w:ind w:left="33" w:right="34" w:hanging="33"/>
              <w:rPr>
                <w:rFonts w:ascii="Arial Narrow" w:hAnsi="Arial Narrow"/>
                <w:b/>
                <w:sz w:val="17"/>
                <w:szCs w:val="17"/>
              </w:rPr>
            </w:pPr>
            <w:r w:rsidRPr="00AE4474">
              <w:rPr>
                <w:rFonts w:ascii="Arial Narrow" w:hAnsi="Arial Narrow"/>
                <w:sz w:val="17"/>
                <w:szCs w:val="17"/>
              </w:rPr>
              <w:t xml:space="preserve">Realizar un trabajo experimental con ayuda de un guion de prácticas de laboratorio o de campo describiendo su ejecución e interpretando sus resultados. </w:t>
            </w:r>
            <w:r w:rsidR="00AB7C0F" w:rsidRPr="00AB7C0F">
              <w:rPr>
                <w:rFonts w:ascii="Arial Narrow" w:hAnsi="Arial Narrow"/>
                <w:b/>
                <w:sz w:val="17"/>
                <w:szCs w:val="17"/>
              </w:rPr>
              <w:t>(</w:t>
            </w:r>
            <w:r w:rsidRPr="00AB7C0F">
              <w:rPr>
                <w:rFonts w:ascii="Arial Narrow" w:hAnsi="Arial Narrow"/>
                <w:b/>
                <w:sz w:val="17"/>
                <w:szCs w:val="17"/>
              </w:rPr>
              <w:t>CCL, CMCT, CAA, SIEP</w:t>
            </w:r>
            <w:r w:rsidR="00AB7C0F" w:rsidRPr="00AB7C0F">
              <w:rPr>
                <w:rFonts w:ascii="Arial Narrow" w:hAnsi="Arial Narrow"/>
                <w:b/>
                <w:sz w:val="17"/>
                <w:szCs w:val="17"/>
              </w:rPr>
              <w:t>)</w:t>
            </w:r>
          </w:p>
          <w:p w14:paraId="628CCB8C" w14:textId="77777777" w:rsidR="00EA5DB6" w:rsidRPr="00AE4474" w:rsidRDefault="00EA5DB6" w:rsidP="00426ACD">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4E69ADC6" w14:textId="167AE34C" w:rsidR="00EA5DB6" w:rsidRPr="00AE4474" w:rsidRDefault="00EA5DB6" w:rsidP="00426ACD">
            <w:pPr>
              <w:tabs>
                <w:tab w:val="left" w:pos="244"/>
              </w:tabs>
              <w:spacing w:before="60" w:after="60" w:line="240" w:lineRule="auto"/>
              <w:ind w:left="244" w:hanging="244"/>
              <w:jc w:val="left"/>
              <w:rPr>
                <w:rFonts w:ascii="Arial Narrow" w:hAnsi="Arial Narrow" w:cs="Times New Roman"/>
                <w:b/>
                <w:color w:val="000000" w:themeColor="text1"/>
                <w:spacing w:val="-4"/>
                <w:sz w:val="17"/>
                <w:szCs w:val="17"/>
              </w:rPr>
            </w:pPr>
            <w:r w:rsidRPr="00AE4474">
              <w:rPr>
                <w:rFonts w:ascii="Arial Narrow" w:hAnsi="Arial Narrow" w:cs="DJEIJB+Arial"/>
                <w:color w:val="000000"/>
                <w:sz w:val="17"/>
                <w:szCs w:val="17"/>
              </w:rPr>
              <w:t>3.1. Conoce y respeta las normas de seguridad en el laboratorio, respetando y cuidando los instrumentos y el material empleado.</w:t>
            </w:r>
          </w:p>
        </w:tc>
      </w:tr>
      <w:tr w:rsidR="00EA5DB6" w:rsidRPr="007664FB" w14:paraId="3F3E193C" w14:textId="77777777" w:rsidTr="00AB7C0F">
        <w:trPr>
          <w:trHeight w:val="807"/>
        </w:trPr>
        <w:tc>
          <w:tcPr>
            <w:tcW w:w="3119" w:type="dxa"/>
            <w:vMerge/>
            <w:shd w:val="clear" w:color="auto" w:fill="FFFFFF" w:themeFill="background1"/>
          </w:tcPr>
          <w:p w14:paraId="72099D5D" w14:textId="77777777" w:rsidR="00EA5DB6" w:rsidRPr="00AE4474" w:rsidRDefault="00EA5DB6" w:rsidP="00B02BEA">
            <w:pPr>
              <w:spacing w:before="40" w:after="40" w:line="240" w:lineRule="auto"/>
              <w:rPr>
                <w:rFonts w:ascii="Arial Narrow" w:eastAsia="Calibri" w:hAnsi="Arial Narrow"/>
                <w:b/>
                <w:sz w:val="17"/>
                <w:szCs w:val="17"/>
              </w:rPr>
            </w:pPr>
          </w:p>
        </w:tc>
        <w:tc>
          <w:tcPr>
            <w:tcW w:w="3260" w:type="dxa"/>
            <w:vMerge/>
            <w:shd w:val="clear" w:color="auto" w:fill="FFFFFF" w:themeFill="background1"/>
          </w:tcPr>
          <w:p w14:paraId="75E6FCA8" w14:textId="77777777" w:rsidR="00EA5DB6" w:rsidRPr="00AE4474" w:rsidRDefault="00EA5DB6"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3977AD3F" w14:textId="1D2B69EE" w:rsidR="00EA5DB6" w:rsidRPr="00AE4474" w:rsidRDefault="00EA5DB6" w:rsidP="00426ACD">
            <w:pPr>
              <w:tabs>
                <w:tab w:val="left" w:pos="244"/>
              </w:tabs>
              <w:spacing w:before="60" w:after="60" w:line="240" w:lineRule="auto"/>
              <w:ind w:left="244" w:hanging="244"/>
              <w:jc w:val="left"/>
              <w:rPr>
                <w:rFonts w:ascii="Arial Narrow" w:hAnsi="Arial Narrow"/>
                <w:b/>
                <w:color w:val="000000" w:themeColor="text1"/>
                <w:sz w:val="17"/>
                <w:szCs w:val="17"/>
              </w:rPr>
            </w:pPr>
            <w:r w:rsidRPr="00AE4474">
              <w:rPr>
                <w:rFonts w:ascii="Arial Narrow" w:hAnsi="Arial Narrow" w:cs="DJEIJB+Arial"/>
                <w:color w:val="000000"/>
                <w:sz w:val="17"/>
                <w:szCs w:val="17"/>
              </w:rPr>
              <w:t>3.2.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r>
      <w:tr w:rsidR="00EA5DB6" w:rsidRPr="007664FB" w14:paraId="379A17C0" w14:textId="77777777" w:rsidTr="00AB7C0F">
        <w:trPr>
          <w:trHeight w:val="807"/>
        </w:trPr>
        <w:tc>
          <w:tcPr>
            <w:tcW w:w="3119" w:type="dxa"/>
            <w:vMerge/>
            <w:shd w:val="clear" w:color="auto" w:fill="FFFFFF" w:themeFill="background1"/>
          </w:tcPr>
          <w:p w14:paraId="74BE9E09" w14:textId="77777777" w:rsidR="00EA5DB6" w:rsidRPr="00AE4474" w:rsidRDefault="00EA5DB6" w:rsidP="00B02BEA">
            <w:pPr>
              <w:spacing w:before="40" w:after="40" w:line="240" w:lineRule="auto"/>
              <w:rPr>
                <w:rFonts w:ascii="Arial Narrow" w:eastAsia="Calibri" w:hAnsi="Arial Narrow"/>
                <w:b/>
                <w:sz w:val="17"/>
                <w:szCs w:val="17"/>
              </w:rPr>
            </w:pPr>
          </w:p>
        </w:tc>
        <w:tc>
          <w:tcPr>
            <w:tcW w:w="3260" w:type="dxa"/>
            <w:shd w:val="clear" w:color="auto" w:fill="FFFFFF" w:themeFill="background1"/>
          </w:tcPr>
          <w:p w14:paraId="4FC1BF79" w14:textId="4C40AFAA" w:rsidR="00EA5DB6" w:rsidRPr="00AE4474" w:rsidRDefault="00EA5DB6" w:rsidP="00AB7C0F">
            <w:pPr>
              <w:pStyle w:val="00bEnunciadoEnumeracin"/>
              <w:numPr>
                <w:ilvl w:val="0"/>
                <w:numId w:val="7"/>
              </w:numPr>
              <w:tabs>
                <w:tab w:val="left" w:pos="175"/>
              </w:tabs>
              <w:ind w:left="0" w:firstLine="0"/>
              <w:rPr>
                <w:rFonts w:ascii="Arial Narrow" w:hAnsi="Arial Narrow" w:cs="Times New Roman"/>
                <w:spacing w:val="-4"/>
                <w:sz w:val="17"/>
                <w:szCs w:val="17"/>
              </w:rPr>
            </w:pPr>
            <w:r w:rsidRPr="00AE4474">
              <w:rPr>
                <w:rFonts w:ascii="Arial Narrow" w:hAnsi="Arial Narrow"/>
                <w:sz w:val="17"/>
                <w:szCs w:val="17"/>
              </w:rPr>
              <w:t>Utilizar correctamente los materiales e instrumentos básicos de un laboratorio, respetando las normas de seguridad del mismo.</w:t>
            </w:r>
            <w:r w:rsidRPr="00AB7C0F">
              <w:rPr>
                <w:rFonts w:ascii="Arial Narrow" w:hAnsi="Arial Narrow"/>
                <w:b/>
                <w:sz w:val="17"/>
                <w:szCs w:val="17"/>
              </w:rPr>
              <w:t xml:space="preserve"> </w:t>
            </w:r>
            <w:r w:rsidR="00AB7C0F" w:rsidRPr="00AB7C0F">
              <w:rPr>
                <w:rFonts w:ascii="Arial Narrow" w:hAnsi="Arial Narrow"/>
                <w:b/>
                <w:sz w:val="17"/>
                <w:szCs w:val="17"/>
              </w:rPr>
              <w:t>(</w:t>
            </w:r>
            <w:r w:rsidRPr="00AB7C0F">
              <w:rPr>
                <w:rFonts w:ascii="Arial Narrow" w:hAnsi="Arial Narrow"/>
                <w:b/>
                <w:sz w:val="17"/>
                <w:szCs w:val="17"/>
              </w:rPr>
              <w:t>CMCT, CAA, CSC</w:t>
            </w:r>
            <w:r w:rsidR="00AB7C0F" w:rsidRPr="00AB7C0F">
              <w:rPr>
                <w:rFonts w:ascii="Arial Narrow" w:hAnsi="Arial Narrow"/>
                <w:b/>
                <w:sz w:val="17"/>
                <w:szCs w:val="17"/>
              </w:rPr>
              <w:t>)</w:t>
            </w:r>
          </w:p>
        </w:tc>
        <w:tc>
          <w:tcPr>
            <w:tcW w:w="4253" w:type="dxa"/>
            <w:shd w:val="clear" w:color="auto" w:fill="FFFFFF" w:themeFill="background1"/>
          </w:tcPr>
          <w:p w14:paraId="56DB56B4" w14:textId="77777777" w:rsidR="00EA5DB6" w:rsidRPr="00AE4474" w:rsidRDefault="00EA5DB6" w:rsidP="00426ACD">
            <w:pPr>
              <w:tabs>
                <w:tab w:val="left" w:pos="244"/>
              </w:tabs>
              <w:spacing w:before="60" w:after="60" w:line="240" w:lineRule="auto"/>
              <w:ind w:left="244" w:hanging="244"/>
              <w:jc w:val="left"/>
              <w:rPr>
                <w:rFonts w:ascii="Arial Narrow" w:hAnsi="Arial Narrow" w:cs="DJEIJB+Arial"/>
                <w:color w:val="000000"/>
                <w:sz w:val="17"/>
                <w:szCs w:val="17"/>
              </w:rPr>
            </w:pPr>
          </w:p>
        </w:tc>
      </w:tr>
    </w:tbl>
    <w:p w14:paraId="753DF69B" w14:textId="77777777" w:rsidR="00DB1EB9" w:rsidRDefault="00DB1EB9"/>
    <w:p w14:paraId="2C831E46" w14:textId="77777777" w:rsidR="00DB1EB9" w:rsidRDefault="00DB1EB9">
      <w:pPr>
        <w:spacing w:after="0" w:line="240" w:lineRule="auto"/>
        <w:ind w:left="0"/>
        <w:jc w:val="left"/>
      </w:pPr>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969"/>
        <w:gridCol w:w="3828"/>
      </w:tblGrid>
      <w:tr w:rsidR="00426ACD" w:rsidRPr="00CB348C" w14:paraId="37F43E1E" w14:textId="77777777" w:rsidTr="00102C3F">
        <w:trPr>
          <w:trHeight w:val="592"/>
        </w:trPr>
        <w:tc>
          <w:tcPr>
            <w:tcW w:w="2835" w:type="dxa"/>
            <w:shd w:val="clear" w:color="auto" w:fill="BF8F00" w:themeFill="accent4" w:themeFillShade="BF"/>
            <w:vAlign w:val="center"/>
          </w:tcPr>
          <w:p w14:paraId="0E871137" w14:textId="77777777" w:rsidR="00426ACD" w:rsidRPr="00E77296" w:rsidRDefault="00426ACD"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969" w:type="dxa"/>
            <w:shd w:val="clear" w:color="auto" w:fill="BF8F00" w:themeFill="accent4" w:themeFillShade="BF"/>
            <w:vAlign w:val="center"/>
          </w:tcPr>
          <w:p w14:paraId="6EAC250C" w14:textId="77777777" w:rsidR="00426ACD" w:rsidRPr="00E77296" w:rsidRDefault="00426ACD"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828" w:type="dxa"/>
            <w:shd w:val="clear" w:color="auto" w:fill="BF8F00" w:themeFill="accent4" w:themeFillShade="BF"/>
            <w:vAlign w:val="center"/>
          </w:tcPr>
          <w:p w14:paraId="5D1634CB" w14:textId="77777777" w:rsidR="00426ACD" w:rsidRPr="00E77296" w:rsidRDefault="00426ACD"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14DCD742" w14:textId="77777777" w:rsidTr="00426ACD">
        <w:trPr>
          <w:trHeight w:val="362"/>
        </w:trPr>
        <w:tc>
          <w:tcPr>
            <w:tcW w:w="10632" w:type="dxa"/>
            <w:gridSpan w:val="3"/>
            <w:shd w:val="clear" w:color="auto" w:fill="D9D9D9" w:themeFill="background1" w:themeFillShade="D9"/>
            <w:vAlign w:val="center"/>
          </w:tcPr>
          <w:p w14:paraId="439060C2" w14:textId="2B9E19CC" w:rsidR="00B02BEA" w:rsidRPr="00545F22" w:rsidRDefault="00B02BEA" w:rsidP="00EA5DB6">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 xml:space="preserve">BLOQUE 2. </w:t>
            </w:r>
            <w:r w:rsidR="00EA5DB6">
              <w:rPr>
                <w:rFonts w:ascii="Arial Narrow" w:hAnsi="Arial Narrow" w:cs="Times New Roman"/>
                <w:b/>
                <w:spacing w:val="-4"/>
                <w:sz w:val="20"/>
                <w:szCs w:val="20"/>
              </w:rPr>
              <w:t>LA TIERRA EN EL UNIVERSO</w:t>
            </w:r>
          </w:p>
        </w:tc>
      </w:tr>
      <w:tr w:rsidR="00102C3F" w:rsidRPr="007664FB" w14:paraId="3D4610B0" w14:textId="77777777" w:rsidTr="00102C3F">
        <w:trPr>
          <w:trHeight w:val="890"/>
        </w:trPr>
        <w:tc>
          <w:tcPr>
            <w:tcW w:w="2835" w:type="dxa"/>
            <w:vMerge w:val="restart"/>
          </w:tcPr>
          <w:p w14:paraId="0AC8185F" w14:textId="77777777" w:rsidR="00102C3F" w:rsidRPr="0029501B" w:rsidRDefault="00102C3F" w:rsidP="006C3DA6">
            <w:pPr>
              <w:pStyle w:val="Prrafodelista"/>
              <w:numPr>
                <w:ilvl w:val="0"/>
                <w:numId w:val="22"/>
              </w:numPr>
              <w:tabs>
                <w:tab w:val="left" w:pos="176"/>
              </w:tabs>
              <w:ind w:left="34" w:right="34" w:hanging="34"/>
              <w:rPr>
                <w:rFonts w:ascii="Arial Narrow" w:hAnsi="Arial Narrow"/>
                <w:b/>
                <w:sz w:val="17"/>
                <w:szCs w:val="17"/>
              </w:rPr>
            </w:pPr>
            <w:r w:rsidRPr="0029501B">
              <w:rPr>
                <w:rFonts w:ascii="Arial Narrow" w:hAnsi="Arial Narrow"/>
                <w:sz w:val="17"/>
                <w:szCs w:val="17"/>
              </w:rPr>
              <w:t xml:space="preserve">Los principales modelos sobre el origen del Universo. </w:t>
            </w:r>
          </w:p>
          <w:p w14:paraId="0A515D38" w14:textId="77777777" w:rsidR="00102C3F" w:rsidRPr="0029501B" w:rsidRDefault="00102C3F" w:rsidP="006C3DA6">
            <w:pPr>
              <w:pStyle w:val="Prrafodelista"/>
              <w:numPr>
                <w:ilvl w:val="0"/>
                <w:numId w:val="22"/>
              </w:numPr>
              <w:tabs>
                <w:tab w:val="left" w:pos="176"/>
              </w:tabs>
              <w:ind w:left="34" w:right="34" w:hanging="34"/>
              <w:rPr>
                <w:rFonts w:ascii="Arial Narrow" w:hAnsi="Arial Narrow"/>
                <w:b/>
                <w:sz w:val="17"/>
                <w:szCs w:val="17"/>
              </w:rPr>
            </w:pPr>
            <w:r w:rsidRPr="0029501B">
              <w:rPr>
                <w:rFonts w:ascii="Arial Narrow" w:hAnsi="Arial Narrow"/>
                <w:sz w:val="17"/>
                <w:szCs w:val="17"/>
              </w:rPr>
              <w:t xml:space="preserve">Características del Sistema Solar y de sus componentes. </w:t>
            </w:r>
          </w:p>
          <w:p w14:paraId="2091580F" w14:textId="77777777" w:rsidR="00102C3F" w:rsidRPr="0029501B" w:rsidRDefault="00102C3F" w:rsidP="006C3DA6">
            <w:pPr>
              <w:pStyle w:val="Prrafodelista"/>
              <w:numPr>
                <w:ilvl w:val="0"/>
                <w:numId w:val="22"/>
              </w:numPr>
              <w:tabs>
                <w:tab w:val="left" w:pos="176"/>
              </w:tabs>
              <w:ind w:left="34" w:right="34" w:hanging="34"/>
              <w:rPr>
                <w:rFonts w:ascii="Arial Narrow" w:hAnsi="Arial Narrow"/>
                <w:b/>
                <w:sz w:val="17"/>
                <w:szCs w:val="17"/>
              </w:rPr>
            </w:pPr>
            <w:r w:rsidRPr="0029501B">
              <w:rPr>
                <w:rFonts w:ascii="Arial Narrow" w:hAnsi="Arial Narrow"/>
                <w:sz w:val="17"/>
                <w:szCs w:val="17"/>
              </w:rPr>
              <w:t xml:space="preserve">El planeta Tierra. Características. Movimientos: consecuencias y movimientos. </w:t>
            </w:r>
          </w:p>
          <w:p w14:paraId="33A56979" w14:textId="77777777" w:rsidR="00102C3F" w:rsidRPr="0029501B" w:rsidRDefault="00102C3F" w:rsidP="006C3DA6">
            <w:pPr>
              <w:pStyle w:val="Prrafodelista"/>
              <w:numPr>
                <w:ilvl w:val="0"/>
                <w:numId w:val="22"/>
              </w:numPr>
              <w:tabs>
                <w:tab w:val="left" w:pos="0"/>
                <w:tab w:val="left" w:pos="176"/>
              </w:tabs>
              <w:ind w:left="34" w:right="34" w:hanging="34"/>
              <w:rPr>
                <w:rFonts w:ascii="Arial Narrow" w:hAnsi="Arial Narrow"/>
                <w:b/>
                <w:sz w:val="17"/>
                <w:szCs w:val="17"/>
              </w:rPr>
            </w:pPr>
            <w:r w:rsidRPr="0029501B">
              <w:rPr>
                <w:rFonts w:ascii="Arial Narrow" w:hAnsi="Arial Narrow"/>
                <w:sz w:val="17"/>
                <w:szCs w:val="17"/>
              </w:rPr>
              <w:t xml:space="preserve">La </w:t>
            </w:r>
            <w:proofErr w:type="spellStart"/>
            <w:r w:rsidRPr="0029501B">
              <w:rPr>
                <w:rFonts w:ascii="Arial Narrow" w:hAnsi="Arial Narrow"/>
                <w:sz w:val="17"/>
                <w:szCs w:val="17"/>
              </w:rPr>
              <w:t>geosfera</w:t>
            </w:r>
            <w:proofErr w:type="spellEnd"/>
            <w:r w:rsidRPr="0029501B">
              <w:rPr>
                <w:rFonts w:ascii="Arial Narrow" w:hAnsi="Arial Narrow"/>
                <w:sz w:val="17"/>
                <w:szCs w:val="17"/>
              </w:rPr>
              <w:t xml:space="preserve">. Estructura y composición de corteza, manto y núcleo. </w:t>
            </w:r>
          </w:p>
          <w:p w14:paraId="42F41BA9" w14:textId="77777777" w:rsidR="00102C3F" w:rsidRPr="0029501B" w:rsidRDefault="00102C3F" w:rsidP="006C3DA6">
            <w:pPr>
              <w:pStyle w:val="Prrafodelista"/>
              <w:numPr>
                <w:ilvl w:val="0"/>
                <w:numId w:val="22"/>
              </w:numPr>
              <w:tabs>
                <w:tab w:val="left" w:pos="176"/>
              </w:tabs>
              <w:ind w:left="34" w:right="34" w:hanging="34"/>
              <w:rPr>
                <w:rFonts w:ascii="Arial Narrow" w:hAnsi="Arial Narrow"/>
                <w:b/>
                <w:sz w:val="17"/>
                <w:szCs w:val="17"/>
              </w:rPr>
            </w:pPr>
            <w:r w:rsidRPr="0029501B">
              <w:rPr>
                <w:rFonts w:ascii="Arial Narrow" w:hAnsi="Arial Narrow"/>
                <w:sz w:val="17"/>
                <w:szCs w:val="17"/>
              </w:rPr>
              <w:t>Los minerales y las rocas: sus propiedades, características y utilidades.</w:t>
            </w:r>
          </w:p>
          <w:p w14:paraId="576903E3" w14:textId="77777777" w:rsidR="00102C3F" w:rsidRPr="0029501B" w:rsidRDefault="00102C3F" w:rsidP="006C3DA6">
            <w:pPr>
              <w:pStyle w:val="Prrafodelista"/>
              <w:numPr>
                <w:ilvl w:val="0"/>
                <w:numId w:val="22"/>
              </w:numPr>
              <w:tabs>
                <w:tab w:val="left" w:pos="176"/>
              </w:tabs>
              <w:ind w:left="34" w:right="34" w:hanging="34"/>
              <w:rPr>
                <w:rFonts w:ascii="Arial Narrow" w:hAnsi="Arial Narrow"/>
                <w:b/>
                <w:sz w:val="17"/>
                <w:szCs w:val="17"/>
              </w:rPr>
            </w:pPr>
            <w:r w:rsidRPr="0029501B">
              <w:rPr>
                <w:rFonts w:ascii="Arial Narrow" w:hAnsi="Arial Narrow"/>
                <w:sz w:val="17"/>
                <w:szCs w:val="17"/>
              </w:rPr>
              <w:t xml:space="preserve">La atmósfera. Composición y estructura. Contaminación atmosférica. Efecto invernadero. </w:t>
            </w:r>
          </w:p>
          <w:p w14:paraId="5A2A100D" w14:textId="77777777" w:rsidR="00102C3F" w:rsidRPr="0029501B" w:rsidRDefault="00102C3F" w:rsidP="006C3DA6">
            <w:pPr>
              <w:pStyle w:val="Prrafodelista"/>
              <w:numPr>
                <w:ilvl w:val="0"/>
                <w:numId w:val="22"/>
              </w:numPr>
              <w:tabs>
                <w:tab w:val="left" w:pos="176"/>
              </w:tabs>
              <w:ind w:left="34" w:right="34" w:hanging="34"/>
              <w:rPr>
                <w:rFonts w:ascii="Arial Narrow" w:hAnsi="Arial Narrow"/>
                <w:b/>
                <w:sz w:val="17"/>
                <w:szCs w:val="17"/>
              </w:rPr>
            </w:pPr>
            <w:r w:rsidRPr="0029501B">
              <w:rPr>
                <w:rFonts w:ascii="Arial Narrow" w:hAnsi="Arial Narrow"/>
                <w:sz w:val="17"/>
                <w:szCs w:val="17"/>
              </w:rPr>
              <w:t xml:space="preserve">Importancia de la atmósfera para los seres vivos. </w:t>
            </w:r>
          </w:p>
          <w:p w14:paraId="6E726603" w14:textId="77777777" w:rsidR="00102C3F" w:rsidRPr="0029501B" w:rsidRDefault="00102C3F" w:rsidP="006C3DA6">
            <w:pPr>
              <w:pStyle w:val="Prrafodelista"/>
              <w:numPr>
                <w:ilvl w:val="0"/>
                <w:numId w:val="22"/>
              </w:numPr>
              <w:tabs>
                <w:tab w:val="left" w:pos="176"/>
              </w:tabs>
              <w:ind w:left="34" w:right="34" w:hanging="34"/>
              <w:rPr>
                <w:rFonts w:ascii="Arial Narrow" w:hAnsi="Arial Narrow"/>
                <w:b/>
                <w:sz w:val="17"/>
                <w:szCs w:val="17"/>
              </w:rPr>
            </w:pPr>
            <w:r w:rsidRPr="0029501B">
              <w:rPr>
                <w:rFonts w:ascii="Arial Narrow" w:hAnsi="Arial Narrow"/>
                <w:sz w:val="17"/>
                <w:szCs w:val="17"/>
              </w:rPr>
              <w:t xml:space="preserve">La hidrosfera. El agua en la Tierra. Agua dulce y agua salada: importancia para los seres vivos. Contaminación del agua dulce y salada. </w:t>
            </w:r>
          </w:p>
          <w:p w14:paraId="32194F6E" w14:textId="77777777" w:rsidR="00102C3F" w:rsidRPr="0029501B" w:rsidRDefault="00102C3F" w:rsidP="006C3DA6">
            <w:pPr>
              <w:pStyle w:val="Prrafodelista"/>
              <w:numPr>
                <w:ilvl w:val="0"/>
                <w:numId w:val="22"/>
              </w:numPr>
              <w:tabs>
                <w:tab w:val="left" w:pos="176"/>
              </w:tabs>
              <w:ind w:left="34" w:right="34" w:hanging="34"/>
              <w:rPr>
                <w:rFonts w:ascii="Arial Narrow" w:hAnsi="Arial Narrow"/>
                <w:b/>
                <w:sz w:val="17"/>
                <w:szCs w:val="17"/>
              </w:rPr>
            </w:pPr>
            <w:r w:rsidRPr="0029501B">
              <w:rPr>
                <w:rFonts w:ascii="Arial Narrow" w:hAnsi="Arial Narrow"/>
                <w:sz w:val="17"/>
                <w:szCs w:val="17"/>
              </w:rPr>
              <w:t xml:space="preserve">Gestión de los recursos hídricos en Andalucía. </w:t>
            </w:r>
          </w:p>
          <w:p w14:paraId="412538A6" w14:textId="1008F998" w:rsidR="00102C3F" w:rsidRPr="0029501B" w:rsidRDefault="00102C3F" w:rsidP="006C3DA6">
            <w:pPr>
              <w:pStyle w:val="Prrafodelista"/>
              <w:numPr>
                <w:ilvl w:val="0"/>
                <w:numId w:val="22"/>
              </w:numPr>
              <w:tabs>
                <w:tab w:val="left" w:pos="176"/>
              </w:tabs>
              <w:ind w:left="34" w:right="34" w:hanging="34"/>
              <w:rPr>
                <w:rFonts w:ascii="Arial Narrow" w:hAnsi="Arial Narrow"/>
                <w:b/>
                <w:sz w:val="17"/>
                <w:szCs w:val="17"/>
              </w:rPr>
            </w:pPr>
            <w:r w:rsidRPr="0029501B">
              <w:rPr>
                <w:rFonts w:ascii="Arial Narrow" w:hAnsi="Arial Narrow"/>
                <w:sz w:val="17"/>
                <w:szCs w:val="17"/>
              </w:rPr>
              <w:t>La biosfera. Características que hicieron de la Tierra un planeta habitable.</w:t>
            </w:r>
          </w:p>
          <w:p w14:paraId="5DD5ECC2" w14:textId="06568B28" w:rsidR="00102C3F" w:rsidRPr="0029501B" w:rsidRDefault="00102C3F" w:rsidP="00AE4474">
            <w:pPr>
              <w:pStyle w:val="Prrafodelista"/>
              <w:spacing w:before="60" w:after="60" w:line="240" w:lineRule="auto"/>
              <w:ind w:left="121"/>
              <w:contextualSpacing w:val="0"/>
              <w:rPr>
                <w:rFonts w:ascii="Arial Narrow" w:hAnsi="Arial Narrow"/>
                <w:sz w:val="17"/>
                <w:szCs w:val="17"/>
              </w:rPr>
            </w:pPr>
          </w:p>
        </w:tc>
        <w:tc>
          <w:tcPr>
            <w:tcW w:w="3969" w:type="dxa"/>
          </w:tcPr>
          <w:p w14:paraId="72E8A4CB" w14:textId="7888E2A7" w:rsidR="00102C3F" w:rsidRPr="0029501B" w:rsidRDefault="00102C3F" w:rsidP="006C3DA6">
            <w:pPr>
              <w:pStyle w:val="00bEnunciadoEnumeracin"/>
              <w:numPr>
                <w:ilvl w:val="0"/>
                <w:numId w:val="21"/>
              </w:numPr>
              <w:ind w:left="175" w:right="34" w:hanging="142"/>
              <w:rPr>
                <w:rFonts w:ascii="Arial Narrow" w:hAnsi="Arial Narrow" w:cs="Times New Roman"/>
                <w:spacing w:val="-4"/>
                <w:sz w:val="17"/>
                <w:szCs w:val="17"/>
              </w:rPr>
            </w:pPr>
            <w:r w:rsidRPr="0029501B">
              <w:rPr>
                <w:rFonts w:ascii="Arial Narrow" w:hAnsi="Arial Narrow"/>
                <w:sz w:val="17"/>
                <w:szCs w:val="17"/>
              </w:rPr>
              <w:t xml:space="preserve">Reconocer las ideas principales sobre el origen del Universo y la formación y evolución de las galaxias. </w:t>
            </w:r>
            <w:r w:rsidRPr="0029501B">
              <w:rPr>
                <w:rFonts w:ascii="Arial Narrow" w:hAnsi="Arial Narrow"/>
                <w:b/>
                <w:sz w:val="17"/>
                <w:szCs w:val="17"/>
              </w:rPr>
              <w:t>(CMCT, CEC)</w:t>
            </w:r>
          </w:p>
        </w:tc>
        <w:tc>
          <w:tcPr>
            <w:tcW w:w="3828" w:type="dxa"/>
          </w:tcPr>
          <w:p w14:paraId="6206E32D" w14:textId="78F95AD0" w:rsidR="00102C3F" w:rsidRPr="0029501B" w:rsidRDefault="00102C3F" w:rsidP="00843FB4">
            <w:pPr>
              <w:spacing w:before="60" w:after="60" w:line="240" w:lineRule="auto"/>
              <w:ind w:left="283" w:hanging="283"/>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1.1. Identifica las ideas principales sobre el origen del universo.</w:t>
            </w:r>
          </w:p>
        </w:tc>
      </w:tr>
      <w:tr w:rsidR="00102C3F" w:rsidRPr="00D35BFA" w14:paraId="6BEC79E9" w14:textId="77777777" w:rsidTr="00102C3F">
        <w:trPr>
          <w:trHeight w:val="1125"/>
        </w:trPr>
        <w:tc>
          <w:tcPr>
            <w:tcW w:w="2835" w:type="dxa"/>
            <w:vMerge/>
          </w:tcPr>
          <w:p w14:paraId="19865329" w14:textId="77777777" w:rsidR="00102C3F" w:rsidRPr="0029501B" w:rsidRDefault="00102C3F" w:rsidP="00843FB4">
            <w:pPr>
              <w:spacing w:before="60" w:after="60" w:line="240" w:lineRule="auto"/>
              <w:jc w:val="left"/>
              <w:rPr>
                <w:rFonts w:ascii="Arial Narrow" w:hAnsi="Arial Narrow" w:cs="Times New Roman"/>
                <w:b/>
                <w:bCs/>
                <w:spacing w:val="-4"/>
                <w:sz w:val="17"/>
                <w:szCs w:val="17"/>
              </w:rPr>
            </w:pPr>
          </w:p>
        </w:tc>
        <w:tc>
          <w:tcPr>
            <w:tcW w:w="3969" w:type="dxa"/>
            <w:tcBorders>
              <w:top w:val="single" w:sz="6" w:space="0" w:color="000000" w:themeColor="text1"/>
            </w:tcBorders>
          </w:tcPr>
          <w:p w14:paraId="5130FBD9" w14:textId="6C1D264E" w:rsidR="00102C3F" w:rsidRPr="0029501B" w:rsidRDefault="00102C3F" w:rsidP="006C3DA6">
            <w:pPr>
              <w:pStyle w:val="00bEnunciadoEnumeracin"/>
              <w:numPr>
                <w:ilvl w:val="0"/>
                <w:numId w:val="21"/>
              </w:numPr>
              <w:ind w:left="175" w:hanging="142"/>
              <w:rPr>
                <w:rFonts w:ascii="Arial Narrow" w:hAnsi="Arial Narrow"/>
                <w:sz w:val="17"/>
                <w:szCs w:val="17"/>
              </w:rPr>
            </w:pPr>
            <w:r w:rsidRPr="0029501B">
              <w:rPr>
                <w:rFonts w:ascii="Arial Narrow" w:hAnsi="Arial Narrow"/>
                <w:sz w:val="17"/>
                <w:szCs w:val="17"/>
              </w:rPr>
              <w:t xml:space="preserve">Exponer la organización del Sistema Solar así como algunas de las concepciones que sobre dicho sistema planetario se han tenido a lo largo de la Historia. </w:t>
            </w:r>
            <w:r w:rsidRPr="0029501B">
              <w:rPr>
                <w:rFonts w:ascii="Arial Narrow" w:hAnsi="Arial Narrow"/>
                <w:b/>
                <w:sz w:val="17"/>
                <w:szCs w:val="17"/>
              </w:rPr>
              <w:t>(CCL, CMCT, CD)</w:t>
            </w:r>
          </w:p>
        </w:tc>
        <w:tc>
          <w:tcPr>
            <w:tcW w:w="3828" w:type="dxa"/>
            <w:tcBorders>
              <w:top w:val="single" w:sz="6" w:space="0" w:color="000000" w:themeColor="text1"/>
            </w:tcBorders>
          </w:tcPr>
          <w:p w14:paraId="07EEB6EE" w14:textId="28D83C7A" w:rsidR="00102C3F" w:rsidRPr="0029501B" w:rsidRDefault="00102C3F" w:rsidP="00843FB4">
            <w:pPr>
              <w:spacing w:before="60" w:after="60" w:line="240" w:lineRule="auto"/>
              <w:ind w:left="270" w:hanging="270"/>
              <w:jc w:val="left"/>
              <w:rPr>
                <w:rFonts w:ascii="Arial Narrow" w:hAnsi="Arial Narrow"/>
                <w:color w:val="000000" w:themeColor="text1"/>
                <w:sz w:val="17"/>
                <w:szCs w:val="17"/>
              </w:rPr>
            </w:pPr>
            <w:r w:rsidRPr="0029501B">
              <w:rPr>
                <w:rFonts w:ascii="Arial Narrow" w:hAnsi="Arial Narrow" w:cs="DJEIJB+Arial"/>
                <w:color w:val="000000"/>
                <w:sz w:val="17"/>
                <w:szCs w:val="17"/>
              </w:rPr>
              <w:t>2.1. Reconoce los componentes del Sistema Solar describiendo sus características generales.</w:t>
            </w:r>
          </w:p>
        </w:tc>
      </w:tr>
      <w:tr w:rsidR="00102C3F" w:rsidRPr="00D35BFA" w14:paraId="353FE59C" w14:textId="77777777" w:rsidTr="00102C3F">
        <w:trPr>
          <w:trHeight w:val="634"/>
        </w:trPr>
        <w:tc>
          <w:tcPr>
            <w:tcW w:w="2835" w:type="dxa"/>
            <w:vMerge/>
          </w:tcPr>
          <w:p w14:paraId="1A43D1E8" w14:textId="77777777" w:rsidR="00102C3F" w:rsidRPr="0029501B" w:rsidRDefault="00102C3F" w:rsidP="00843FB4">
            <w:pPr>
              <w:spacing w:before="60" w:after="60" w:line="240" w:lineRule="auto"/>
              <w:jc w:val="left"/>
              <w:rPr>
                <w:rFonts w:ascii="Arial Narrow" w:hAnsi="Arial Narrow" w:cs="Times New Roman"/>
                <w:b/>
                <w:bCs/>
                <w:spacing w:val="-4"/>
                <w:sz w:val="17"/>
                <w:szCs w:val="17"/>
              </w:rPr>
            </w:pPr>
          </w:p>
        </w:tc>
        <w:tc>
          <w:tcPr>
            <w:tcW w:w="3969" w:type="dxa"/>
            <w:tcBorders>
              <w:top w:val="single" w:sz="6" w:space="0" w:color="000000" w:themeColor="text1"/>
            </w:tcBorders>
          </w:tcPr>
          <w:p w14:paraId="36D8807B" w14:textId="7FAD75E7" w:rsidR="00102C3F" w:rsidRPr="0029501B" w:rsidRDefault="00102C3F" w:rsidP="006C3DA6">
            <w:pPr>
              <w:pStyle w:val="00bEnunciadoEnumeracin"/>
              <w:numPr>
                <w:ilvl w:val="0"/>
                <w:numId w:val="21"/>
              </w:numPr>
              <w:ind w:left="175" w:right="34" w:hanging="175"/>
              <w:rPr>
                <w:rFonts w:ascii="Arial Narrow" w:hAnsi="Arial Narrow"/>
                <w:sz w:val="17"/>
                <w:szCs w:val="17"/>
              </w:rPr>
            </w:pPr>
            <w:r w:rsidRPr="0029501B">
              <w:rPr>
                <w:rFonts w:ascii="Arial Narrow" w:hAnsi="Arial Narrow"/>
                <w:sz w:val="17"/>
                <w:szCs w:val="17"/>
              </w:rPr>
              <w:t xml:space="preserve">Relacionar comparativamente la posición de un planeta en el sistema solar con sus características. </w:t>
            </w:r>
            <w:r w:rsidRPr="0029501B">
              <w:rPr>
                <w:rFonts w:ascii="Arial Narrow" w:hAnsi="Arial Narrow"/>
                <w:b/>
                <w:sz w:val="17"/>
                <w:szCs w:val="17"/>
              </w:rPr>
              <w:t>(CCL, CMCT)</w:t>
            </w:r>
          </w:p>
        </w:tc>
        <w:tc>
          <w:tcPr>
            <w:tcW w:w="3828" w:type="dxa"/>
            <w:tcBorders>
              <w:top w:val="single" w:sz="6" w:space="0" w:color="000000" w:themeColor="text1"/>
            </w:tcBorders>
          </w:tcPr>
          <w:p w14:paraId="5F50AE69" w14:textId="0085CDD9" w:rsidR="00102C3F" w:rsidRPr="0029501B" w:rsidRDefault="00102C3F" w:rsidP="00843FB4">
            <w:pPr>
              <w:spacing w:before="60" w:after="60" w:line="240" w:lineRule="auto"/>
              <w:ind w:left="317" w:hanging="283"/>
              <w:jc w:val="left"/>
              <w:rPr>
                <w:rFonts w:ascii="Arial Narrow" w:hAnsi="Arial Narrow"/>
                <w:color w:val="000000" w:themeColor="text1"/>
                <w:sz w:val="17"/>
                <w:szCs w:val="17"/>
              </w:rPr>
            </w:pPr>
            <w:r w:rsidRPr="0029501B">
              <w:rPr>
                <w:rFonts w:ascii="Arial Narrow" w:hAnsi="Arial Narrow" w:cs="DJEIJB+Arial"/>
                <w:color w:val="000000"/>
                <w:sz w:val="17"/>
                <w:szCs w:val="17"/>
              </w:rPr>
              <w:t>3.1. Precisa qué características se dan en el planeta Tierra, y no se dan en los otros planetas, que permiten el desarrollo de la vida en él.</w:t>
            </w:r>
          </w:p>
        </w:tc>
      </w:tr>
      <w:tr w:rsidR="00102C3F" w:rsidRPr="00D35BFA" w14:paraId="1BA22C47" w14:textId="77777777" w:rsidTr="00102C3F">
        <w:trPr>
          <w:trHeight w:val="588"/>
        </w:trPr>
        <w:tc>
          <w:tcPr>
            <w:tcW w:w="2835" w:type="dxa"/>
            <w:vMerge/>
          </w:tcPr>
          <w:p w14:paraId="2BFF9738"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tcBorders>
              <w:top w:val="single" w:sz="6" w:space="0" w:color="000000" w:themeColor="text1"/>
              <w:bottom w:val="single" w:sz="6" w:space="0" w:color="000000" w:themeColor="text1"/>
            </w:tcBorders>
          </w:tcPr>
          <w:p w14:paraId="075911EB" w14:textId="75F06612" w:rsidR="00102C3F" w:rsidRPr="0029501B" w:rsidRDefault="00102C3F" w:rsidP="006C3DA6">
            <w:pPr>
              <w:pStyle w:val="00bEnunciadoEnumeracin"/>
              <w:numPr>
                <w:ilvl w:val="0"/>
                <w:numId w:val="21"/>
              </w:numPr>
              <w:ind w:left="175" w:right="34" w:hanging="175"/>
              <w:rPr>
                <w:rFonts w:ascii="Arial Narrow" w:hAnsi="Arial Narrow" w:cs="Times New Roman"/>
                <w:spacing w:val="-4"/>
                <w:sz w:val="17"/>
                <w:szCs w:val="17"/>
              </w:rPr>
            </w:pPr>
            <w:r w:rsidRPr="0029501B">
              <w:rPr>
                <w:rFonts w:ascii="Arial Narrow" w:hAnsi="Arial Narrow"/>
                <w:sz w:val="17"/>
                <w:szCs w:val="17"/>
              </w:rPr>
              <w:t xml:space="preserve">Localizar la posición de la Tierra en el Sistema Solar. </w:t>
            </w:r>
            <w:r w:rsidRPr="0029501B">
              <w:rPr>
                <w:rFonts w:ascii="Arial Narrow" w:hAnsi="Arial Narrow"/>
                <w:b/>
                <w:sz w:val="17"/>
                <w:szCs w:val="17"/>
              </w:rPr>
              <w:t>(CMCT)</w:t>
            </w:r>
          </w:p>
        </w:tc>
        <w:tc>
          <w:tcPr>
            <w:tcW w:w="3828" w:type="dxa"/>
            <w:tcBorders>
              <w:top w:val="single" w:sz="6" w:space="0" w:color="000000" w:themeColor="text1"/>
              <w:bottom w:val="single" w:sz="6" w:space="0" w:color="000000" w:themeColor="text1"/>
            </w:tcBorders>
          </w:tcPr>
          <w:p w14:paraId="4C6A0DD9" w14:textId="5C2CE223"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Times New Roman"/>
                <w:color w:val="000000" w:themeColor="text1"/>
                <w:spacing w:val="-4"/>
                <w:sz w:val="17"/>
                <w:szCs w:val="17"/>
              </w:rPr>
              <w:t xml:space="preserve"> </w:t>
            </w:r>
            <w:r w:rsidRPr="0029501B">
              <w:rPr>
                <w:rFonts w:ascii="Arial Narrow" w:hAnsi="Arial Narrow" w:cs="DJEIJB+Arial"/>
                <w:color w:val="000000"/>
                <w:sz w:val="17"/>
                <w:szCs w:val="17"/>
              </w:rPr>
              <w:t>4.1. Identifica la posición de la Tierra en el Sistema Solar.</w:t>
            </w:r>
          </w:p>
        </w:tc>
      </w:tr>
      <w:tr w:rsidR="00102C3F" w:rsidRPr="00D35BFA" w14:paraId="1422655D" w14:textId="77777777" w:rsidTr="00102C3F">
        <w:trPr>
          <w:trHeight w:val="588"/>
        </w:trPr>
        <w:tc>
          <w:tcPr>
            <w:tcW w:w="2835" w:type="dxa"/>
            <w:vMerge/>
          </w:tcPr>
          <w:p w14:paraId="6F800552"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vMerge w:val="restart"/>
            <w:tcBorders>
              <w:top w:val="single" w:sz="6" w:space="0" w:color="000000" w:themeColor="text1"/>
            </w:tcBorders>
          </w:tcPr>
          <w:p w14:paraId="1D5914B3" w14:textId="7337EE54" w:rsidR="00102C3F" w:rsidRPr="0029501B" w:rsidRDefault="00102C3F" w:rsidP="006C3DA6">
            <w:pPr>
              <w:pStyle w:val="00bEnunciadoEnumeracin"/>
              <w:numPr>
                <w:ilvl w:val="0"/>
                <w:numId w:val="21"/>
              </w:numPr>
              <w:tabs>
                <w:tab w:val="left" w:pos="317"/>
              </w:tabs>
              <w:ind w:left="175" w:right="34" w:hanging="142"/>
              <w:rPr>
                <w:rFonts w:ascii="Arial Narrow" w:hAnsi="Arial Narrow"/>
                <w:sz w:val="17"/>
                <w:szCs w:val="17"/>
              </w:rPr>
            </w:pPr>
            <w:r w:rsidRPr="0029501B">
              <w:rPr>
                <w:rFonts w:ascii="Arial Narrow" w:hAnsi="Arial Narrow"/>
                <w:sz w:val="17"/>
                <w:szCs w:val="17"/>
              </w:rPr>
              <w:t xml:space="preserve"> Establecer los movimientos de la Tierra, la Luna y el Sol y relacionarlos con la existencia del día y la noche, las estaciones, las mareas y los eclipses. </w:t>
            </w:r>
            <w:r w:rsidRPr="0029501B">
              <w:rPr>
                <w:rFonts w:ascii="Arial Narrow" w:hAnsi="Arial Narrow"/>
                <w:b/>
                <w:sz w:val="17"/>
                <w:szCs w:val="17"/>
              </w:rPr>
              <w:t>(CMCT)</w:t>
            </w:r>
          </w:p>
        </w:tc>
        <w:tc>
          <w:tcPr>
            <w:tcW w:w="3828" w:type="dxa"/>
            <w:tcBorders>
              <w:top w:val="single" w:sz="6" w:space="0" w:color="000000" w:themeColor="text1"/>
              <w:bottom w:val="single" w:sz="6" w:space="0" w:color="000000" w:themeColor="text1"/>
            </w:tcBorders>
          </w:tcPr>
          <w:p w14:paraId="7D7BDEE1" w14:textId="3BA930FD"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5.1. Categoriza los fenómenos principales relacionados con el movimiento y posición de los astros, deduciendo su importancia para la vida.</w:t>
            </w:r>
          </w:p>
        </w:tc>
      </w:tr>
      <w:tr w:rsidR="00102C3F" w:rsidRPr="00D35BFA" w14:paraId="63C98830" w14:textId="77777777" w:rsidTr="00102C3F">
        <w:trPr>
          <w:trHeight w:val="781"/>
        </w:trPr>
        <w:tc>
          <w:tcPr>
            <w:tcW w:w="2835" w:type="dxa"/>
            <w:vMerge/>
          </w:tcPr>
          <w:p w14:paraId="7AAD9065"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vMerge/>
            <w:tcBorders>
              <w:bottom w:val="single" w:sz="6" w:space="0" w:color="000000" w:themeColor="text1"/>
            </w:tcBorders>
          </w:tcPr>
          <w:p w14:paraId="6F895B4A" w14:textId="77777777" w:rsidR="00102C3F" w:rsidRPr="0029501B"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0380159B" w14:textId="146EAE76"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5.2. Interpreta correctamente en gráficos y esquemas, fenómenos como las fases lunares y los eclipses, estableciendo la relación existente con la posición relativa de la Tierra, la Luna y el Sol.</w:t>
            </w:r>
          </w:p>
        </w:tc>
      </w:tr>
      <w:tr w:rsidR="00102C3F" w:rsidRPr="00D35BFA" w14:paraId="04AB397B" w14:textId="77777777" w:rsidTr="00102C3F">
        <w:trPr>
          <w:trHeight w:val="588"/>
        </w:trPr>
        <w:tc>
          <w:tcPr>
            <w:tcW w:w="2835" w:type="dxa"/>
            <w:vMerge/>
          </w:tcPr>
          <w:p w14:paraId="7EAAB752"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vMerge w:val="restart"/>
            <w:tcBorders>
              <w:top w:val="single" w:sz="6" w:space="0" w:color="000000" w:themeColor="text1"/>
            </w:tcBorders>
          </w:tcPr>
          <w:p w14:paraId="7647C151" w14:textId="507FE433" w:rsidR="00102C3F" w:rsidRPr="0029501B" w:rsidRDefault="00102C3F" w:rsidP="006C3DA6">
            <w:pPr>
              <w:pStyle w:val="00bEnunciadoEnumeracin"/>
              <w:numPr>
                <w:ilvl w:val="0"/>
                <w:numId w:val="21"/>
              </w:numPr>
              <w:ind w:left="175" w:right="34" w:hanging="142"/>
              <w:rPr>
                <w:rFonts w:ascii="Arial Narrow" w:hAnsi="Arial Narrow"/>
                <w:sz w:val="17"/>
                <w:szCs w:val="17"/>
              </w:rPr>
            </w:pPr>
            <w:r w:rsidRPr="0029501B">
              <w:rPr>
                <w:rFonts w:ascii="Arial Narrow" w:hAnsi="Arial Narrow"/>
                <w:sz w:val="17"/>
                <w:szCs w:val="17"/>
              </w:rPr>
              <w:t xml:space="preserve">Identificar los materiales terrestres según su abundancia y distribución en las grandes capas de la Tierra. </w:t>
            </w:r>
            <w:r w:rsidRPr="0029501B">
              <w:rPr>
                <w:rFonts w:ascii="Arial Narrow" w:hAnsi="Arial Narrow"/>
                <w:b/>
                <w:sz w:val="17"/>
                <w:szCs w:val="17"/>
              </w:rPr>
              <w:t>(CMCT)</w:t>
            </w:r>
          </w:p>
        </w:tc>
        <w:tc>
          <w:tcPr>
            <w:tcW w:w="3828" w:type="dxa"/>
            <w:tcBorders>
              <w:top w:val="single" w:sz="6" w:space="0" w:color="000000" w:themeColor="text1"/>
              <w:bottom w:val="single" w:sz="6" w:space="0" w:color="000000" w:themeColor="text1"/>
            </w:tcBorders>
          </w:tcPr>
          <w:p w14:paraId="39D03C6F" w14:textId="033C888C"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6.1. Describe las características generales de los materiales más frecuentes en las zonas externas del planeta y justifica su distribución en capas en función de su densidad.</w:t>
            </w:r>
          </w:p>
        </w:tc>
      </w:tr>
      <w:tr w:rsidR="00102C3F" w:rsidRPr="00D35BFA" w14:paraId="6E41A9EC" w14:textId="77777777" w:rsidTr="00102C3F">
        <w:trPr>
          <w:trHeight w:val="588"/>
        </w:trPr>
        <w:tc>
          <w:tcPr>
            <w:tcW w:w="2835" w:type="dxa"/>
            <w:vMerge/>
          </w:tcPr>
          <w:p w14:paraId="514E3AAA"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vMerge/>
            <w:tcBorders>
              <w:bottom w:val="single" w:sz="6" w:space="0" w:color="000000" w:themeColor="text1"/>
            </w:tcBorders>
          </w:tcPr>
          <w:p w14:paraId="412D623A" w14:textId="77777777" w:rsidR="00102C3F" w:rsidRPr="0029501B"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051E1614" w14:textId="7EB5DD45"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6.2. Describe las características generales de la corteza, el manto y el núcleo terrestre y los materiales que los componen, relacionando dichas características con su ubicación.</w:t>
            </w:r>
          </w:p>
        </w:tc>
      </w:tr>
      <w:tr w:rsidR="00102C3F" w:rsidRPr="00D35BFA" w14:paraId="11B219E6" w14:textId="77777777" w:rsidTr="00102C3F">
        <w:trPr>
          <w:trHeight w:val="444"/>
        </w:trPr>
        <w:tc>
          <w:tcPr>
            <w:tcW w:w="2835" w:type="dxa"/>
            <w:vMerge/>
          </w:tcPr>
          <w:p w14:paraId="6BEBE720"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vMerge w:val="restart"/>
            <w:tcBorders>
              <w:top w:val="single" w:sz="6" w:space="0" w:color="000000" w:themeColor="text1"/>
            </w:tcBorders>
          </w:tcPr>
          <w:p w14:paraId="540EA49E" w14:textId="466F10A8" w:rsidR="00102C3F" w:rsidRPr="0029501B" w:rsidRDefault="00102C3F" w:rsidP="006C3DA6">
            <w:pPr>
              <w:pStyle w:val="00bEnunciadoEnumeracin"/>
              <w:numPr>
                <w:ilvl w:val="0"/>
                <w:numId w:val="21"/>
              </w:numPr>
              <w:ind w:left="175" w:right="34" w:hanging="142"/>
              <w:rPr>
                <w:rFonts w:ascii="Arial Narrow" w:hAnsi="Arial Narrow"/>
                <w:sz w:val="17"/>
                <w:szCs w:val="17"/>
              </w:rPr>
            </w:pPr>
            <w:r w:rsidRPr="0029501B">
              <w:rPr>
                <w:rFonts w:ascii="Arial Narrow" w:hAnsi="Arial Narrow"/>
                <w:sz w:val="17"/>
                <w:szCs w:val="17"/>
              </w:rPr>
              <w:t xml:space="preserve">Reconocer las propiedades y características de los minerales y de las rocas, distinguiendo sus aplicaciones más frecuentes y destacando su importancia económica y la gestión sostenible. </w:t>
            </w:r>
            <w:r w:rsidRPr="0029501B">
              <w:rPr>
                <w:rFonts w:ascii="Arial Narrow" w:hAnsi="Arial Narrow"/>
                <w:b/>
                <w:sz w:val="17"/>
                <w:szCs w:val="17"/>
              </w:rPr>
              <w:t>(CMCT, CEC)</w:t>
            </w:r>
          </w:p>
        </w:tc>
        <w:tc>
          <w:tcPr>
            <w:tcW w:w="3828" w:type="dxa"/>
            <w:tcBorders>
              <w:top w:val="single" w:sz="6" w:space="0" w:color="000000" w:themeColor="text1"/>
              <w:bottom w:val="single" w:sz="6" w:space="0" w:color="000000" w:themeColor="text1"/>
            </w:tcBorders>
          </w:tcPr>
          <w:p w14:paraId="50CE341D" w14:textId="5304CD1D"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7.1. Identifica minerales y rocas utilizando criterios que permitan diferenciarlos.</w:t>
            </w:r>
          </w:p>
        </w:tc>
      </w:tr>
      <w:tr w:rsidR="00102C3F" w:rsidRPr="00D35BFA" w14:paraId="1A57428A" w14:textId="77777777" w:rsidTr="00102C3F">
        <w:trPr>
          <w:trHeight w:val="588"/>
        </w:trPr>
        <w:tc>
          <w:tcPr>
            <w:tcW w:w="2835" w:type="dxa"/>
            <w:vMerge/>
          </w:tcPr>
          <w:p w14:paraId="6D40BD6A"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vMerge/>
          </w:tcPr>
          <w:p w14:paraId="67AF747B" w14:textId="77777777" w:rsidR="00102C3F" w:rsidRPr="0029501B"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51147EF4" w14:textId="2AB375BF"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7.2 Describe algunas de las aplicaciones más frecuentes de los minerales y rocas en el ámbito de la vida cotidiana.</w:t>
            </w:r>
          </w:p>
        </w:tc>
      </w:tr>
      <w:tr w:rsidR="00102C3F" w:rsidRPr="00D35BFA" w14:paraId="10DF3A46" w14:textId="77777777" w:rsidTr="00102C3F">
        <w:trPr>
          <w:trHeight w:val="588"/>
        </w:trPr>
        <w:tc>
          <w:tcPr>
            <w:tcW w:w="2835" w:type="dxa"/>
            <w:vMerge/>
          </w:tcPr>
          <w:p w14:paraId="144F8588"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vMerge/>
            <w:tcBorders>
              <w:bottom w:val="single" w:sz="6" w:space="0" w:color="000000" w:themeColor="text1"/>
            </w:tcBorders>
          </w:tcPr>
          <w:p w14:paraId="49C263DC" w14:textId="77777777" w:rsidR="00102C3F" w:rsidRPr="0029501B"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417DC444" w14:textId="6F5620E5"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7.3. Reconoce la importancia del uso responsable y la gestión sostenible de los recursos minerales.</w:t>
            </w:r>
          </w:p>
        </w:tc>
      </w:tr>
      <w:tr w:rsidR="00102C3F" w:rsidRPr="00D35BFA" w14:paraId="440DFD57" w14:textId="77777777" w:rsidTr="00102C3F">
        <w:trPr>
          <w:trHeight w:val="400"/>
        </w:trPr>
        <w:tc>
          <w:tcPr>
            <w:tcW w:w="2835" w:type="dxa"/>
            <w:vMerge/>
          </w:tcPr>
          <w:p w14:paraId="1B57F724"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vMerge w:val="restart"/>
            <w:tcBorders>
              <w:top w:val="single" w:sz="6" w:space="0" w:color="000000" w:themeColor="text1"/>
            </w:tcBorders>
          </w:tcPr>
          <w:p w14:paraId="18B0DBCC" w14:textId="46D571C3" w:rsidR="00102C3F" w:rsidRPr="0029501B" w:rsidRDefault="00102C3F" w:rsidP="006C3DA6">
            <w:pPr>
              <w:pStyle w:val="00bEnunciadoEnumeracin"/>
              <w:numPr>
                <w:ilvl w:val="0"/>
                <w:numId w:val="23"/>
              </w:numPr>
              <w:ind w:left="175" w:hanging="142"/>
              <w:rPr>
                <w:rFonts w:ascii="Arial Narrow" w:hAnsi="Arial Narrow"/>
                <w:sz w:val="17"/>
                <w:szCs w:val="17"/>
              </w:rPr>
            </w:pPr>
            <w:r w:rsidRPr="0029501B">
              <w:rPr>
                <w:rFonts w:ascii="Arial Narrow" w:hAnsi="Arial Narrow"/>
                <w:sz w:val="17"/>
                <w:szCs w:val="17"/>
              </w:rPr>
              <w:t xml:space="preserve">Analizar las características y composición de la atmósfera y las propiedades del aire. </w:t>
            </w:r>
            <w:r w:rsidRPr="0029501B">
              <w:rPr>
                <w:rFonts w:ascii="Arial Narrow" w:hAnsi="Arial Narrow"/>
                <w:b/>
                <w:sz w:val="17"/>
                <w:szCs w:val="17"/>
              </w:rPr>
              <w:t>(CMCT)</w:t>
            </w:r>
          </w:p>
        </w:tc>
        <w:tc>
          <w:tcPr>
            <w:tcW w:w="3828" w:type="dxa"/>
            <w:tcBorders>
              <w:top w:val="single" w:sz="6" w:space="0" w:color="000000" w:themeColor="text1"/>
              <w:bottom w:val="single" w:sz="6" w:space="0" w:color="000000" w:themeColor="text1"/>
            </w:tcBorders>
          </w:tcPr>
          <w:p w14:paraId="53ECF208" w14:textId="2EA57D34"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8.1. Reconoce la estructura y composición de la atmósfera.</w:t>
            </w:r>
          </w:p>
        </w:tc>
      </w:tr>
      <w:tr w:rsidR="00102C3F" w:rsidRPr="00D35BFA" w14:paraId="021DCD50" w14:textId="77777777" w:rsidTr="00102C3F">
        <w:trPr>
          <w:trHeight w:val="588"/>
        </w:trPr>
        <w:tc>
          <w:tcPr>
            <w:tcW w:w="2835" w:type="dxa"/>
            <w:vMerge/>
          </w:tcPr>
          <w:p w14:paraId="34ABA21B"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vMerge/>
          </w:tcPr>
          <w:p w14:paraId="3776A799" w14:textId="77777777" w:rsidR="00102C3F" w:rsidRPr="0029501B"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5E085E7D" w14:textId="0EC33871"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8.2. Reconoce la composición del aire, e identifica los contaminantes principales relacionándolos con su origen.</w:t>
            </w:r>
          </w:p>
        </w:tc>
      </w:tr>
      <w:tr w:rsidR="00102C3F" w:rsidRPr="00D35BFA" w14:paraId="728FB330" w14:textId="77777777" w:rsidTr="00102C3F">
        <w:trPr>
          <w:trHeight w:val="588"/>
        </w:trPr>
        <w:tc>
          <w:tcPr>
            <w:tcW w:w="2835" w:type="dxa"/>
            <w:vMerge/>
          </w:tcPr>
          <w:p w14:paraId="5DD05725"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vMerge/>
            <w:tcBorders>
              <w:bottom w:val="single" w:sz="6" w:space="0" w:color="000000" w:themeColor="text1"/>
            </w:tcBorders>
          </w:tcPr>
          <w:p w14:paraId="1CAC0A06" w14:textId="77777777" w:rsidR="00102C3F" w:rsidRPr="0029501B" w:rsidRDefault="00102C3F" w:rsidP="006C3DA6">
            <w:pPr>
              <w:pStyle w:val="00bEnunciadoEnumeracin"/>
              <w:numPr>
                <w:ilvl w:val="0"/>
                <w:numId w:val="21"/>
              </w:numPr>
              <w:ind w:left="175" w:right="34" w:hanging="175"/>
              <w:rPr>
                <w:rFonts w:ascii="Arial Narrow" w:hAnsi="Arial Narrow"/>
                <w:sz w:val="17"/>
                <w:szCs w:val="17"/>
              </w:rPr>
            </w:pPr>
          </w:p>
        </w:tc>
        <w:tc>
          <w:tcPr>
            <w:tcW w:w="3828" w:type="dxa"/>
            <w:tcBorders>
              <w:top w:val="single" w:sz="6" w:space="0" w:color="000000" w:themeColor="text1"/>
              <w:bottom w:val="single" w:sz="6" w:space="0" w:color="000000" w:themeColor="text1"/>
            </w:tcBorders>
          </w:tcPr>
          <w:p w14:paraId="0F094B05" w14:textId="5AFD19CD"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8.3. Identifica y justifica con argumentaciones sencillas, las causas que sustentan el papel protector de la atmósfera para los seres vivos.</w:t>
            </w:r>
          </w:p>
        </w:tc>
      </w:tr>
      <w:tr w:rsidR="00102C3F" w:rsidRPr="00D35BFA" w14:paraId="65F959ED" w14:textId="77777777" w:rsidTr="00102C3F">
        <w:trPr>
          <w:trHeight w:val="935"/>
        </w:trPr>
        <w:tc>
          <w:tcPr>
            <w:tcW w:w="2835" w:type="dxa"/>
            <w:vMerge/>
          </w:tcPr>
          <w:p w14:paraId="737A6FDA"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tcBorders>
              <w:top w:val="single" w:sz="6" w:space="0" w:color="000000" w:themeColor="text1"/>
              <w:bottom w:val="single" w:sz="6" w:space="0" w:color="000000" w:themeColor="text1"/>
            </w:tcBorders>
          </w:tcPr>
          <w:p w14:paraId="3B21EBBE" w14:textId="7E772728" w:rsidR="00102C3F" w:rsidRPr="0029501B" w:rsidRDefault="00102C3F" w:rsidP="006C3DA6">
            <w:pPr>
              <w:pStyle w:val="00bEnunciadoEnumeracin"/>
              <w:numPr>
                <w:ilvl w:val="0"/>
                <w:numId w:val="24"/>
              </w:numPr>
              <w:ind w:left="175" w:hanging="142"/>
              <w:rPr>
                <w:rFonts w:ascii="Arial Narrow" w:hAnsi="Arial Narrow"/>
                <w:sz w:val="17"/>
                <w:szCs w:val="17"/>
              </w:rPr>
            </w:pPr>
            <w:r w:rsidRPr="0029501B">
              <w:rPr>
                <w:rFonts w:ascii="Arial Narrow" w:hAnsi="Arial Narrow"/>
                <w:sz w:val="17"/>
                <w:szCs w:val="17"/>
              </w:rPr>
              <w:t xml:space="preserve">Investigar y recabar información sobre los problemas de contaminación ambiental actuales y sus repercusiones, y desarrollar actitudes que contribuyan a su solución. </w:t>
            </w:r>
            <w:r w:rsidRPr="0029501B">
              <w:rPr>
                <w:rFonts w:ascii="Arial Narrow" w:hAnsi="Arial Narrow"/>
                <w:b/>
                <w:sz w:val="17"/>
                <w:szCs w:val="17"/>
              </w:rPr>
              <w:t>(CMCT, CD, CAA, CSC, SIEP)</w:t>
            </w:r>
          </w:p>
        </w:tc>
        <w:tc>
          <w:tcPr>
            <w:tcW w:w="3828" w:type="dxa"/>
            <w:tcBorders>
              <w:top w:val="single" w:sz="6" w:space="0" w:color="000000" w:themeColor="text1"/>
              <w:bottom w:val="single" w:sz="6" w:space="0" w:color="000000" w:themeColor="text1"/>
            </w:tcBorders>
          </w:tcPr>
          <w:p w14:paraId="1F5DA115" w14:textId="7EF7E16F"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9.1. Relaciona la contaminación ambiental con el deterioro del medio ambiente, proponiendo acciones y hábitos que contribuyan a su solución.</w:t>
            </w:r>
          </w:p>
        </w:tc>
      </w:tr>
      <w:tr w:rsidR="00102C3F" w:rsidRPr="00D35BFA" w14:paraId="7D9605B2" w14:textId="77777777" w:rsidTr="00102C3F">
        <w:trPr>
          <w:trHeight w:val="588"/>
        </w:trPr>
        <w:tc>
          <w:tcPr>
            <w:tcW w:w="2835" w:type="dxa"/>
            <w:vMerge/>
          </w:tcPr>
          <w:p w14:paraId="5D735F8F"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tcBorders>
              <w:top w:val="single" w:sz="6" w:space="0" w:color="000000" w:themeColor="text1"/>
              <w:bottom w:val="single" w:sz="6" w:space="0" w:color="000000" w:themeColor="text1"/>
            </w:tcBorders>
          </w:tcPr>
          <w:p w14:paraId="2E25D43B" w14:textId="6A7A0CCE" w:rsidR="00102C3F" w:rsidRPr="0029501B" w:rsidRDefault="00102C3F" w:rsidP="006C3DA6">
            <w:pPr>
              <w:pStyle w:val="00bEnunciadoEnumeracin"/>
              <w:numPr>
                <w:ilvl w:val="0"/>
                <w:numId w:val="24"/>
              </w:numPr>
              <w:tabs>
                <w:tab w:val="left" w:pos="317"/>
              </w:tabs>
              <w:ind w:left="175" w:hanging="175"/>
              <w:rPr>
                <w:rFonts w:ascii="Arial Narrow" w:hAnsi="Arial Narrow"/>
                <w:sz w:val="17"/>
                <w:szCs w:val="17"/>
              </w:rPr>
            </w:pPr>
            <w:r w:rsidRPr="0029501B">
              <w:rPr>
                <w:rFonts w:ascii="Arial Narrow" w:hAnsi="Arial Narrow"/>
                <w:sz w:val="17"/>
                <w:szCs w:val="17"/>
              </w:rPr>
              <w:t xml:space="preserve">Reconocer la importancia del papel protector de la atmósfera para los seres vivos y considerar las repercusiones de la actividad humana en la misma. </w:t>
            </w:r>
            <w:r w:rsidRPr="0029501B">
              <w:rPr>
                <w:rFonts w:ascii="Arial Narrow" w:hAnsi="Arial Narrow"/>
                <w:b/>
                <w:sz w:val="17"/>
                <w:szCs w:val="17"/>
              </w:rPr>
              <w:t>(CMCT, CSC, CEC)</w:t>
            </w:r>
          </w:p>
        </w:tc>
        <w:tc>
          <w:tcPr>
            <w:tcW w:w="3828" w:type="dxa"/>
            <w:tcBorders>
              <w:top w:val="single" w:sz="6" w:space="0" w:color="000000" w:themeColor="text1"/>
              <w:bottom w:val="single" w:sz="6" w:space="0" w:color="000000" w:themeColor="text1"/>
            </w:tcBorders>
          </w:tcPr>
          <w:p w14:paraId="7C4BA8C2" w14:textId="34D55007"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10.1. Relaciona situaciones en los que la actividad humana interfiera con la acción protectora de la atmósfera.</w:t>
            </w:r>
          </w:p>
        </w:tc>
      </w:tr>
      <w:tr w:rsidR="00102C3F" w:rsidRPr="00D35BFA" w14:paraId="62BF17EB" w14:textId="77777777" w:rsidTr="00102C3F">
        <w:trPr>
          <w:trHeight w:val="583"/>
        </w:trPr>
        <w:tc>
          <w:tcPr>
            <w:tcW w:w="2835" w:type="dxa"/>
            <w:vMerge/>
          </w:tcPr>
          <w:p w14:paraId="3B062379" w14:textId="77777777" w:rsidR="00102C3F" w:rsidRPr="0029501B" w:rsidRDefault="00102C3F" w:rsidP="00843FB4">
            <w:pPr>
              <w:spacing w:after="0" w:line="240" w:lineRule="auto"/>
              <w:jc w:val="left"/>
              <w:rPr>
                <w:rFonts w:ascii="Arial Narrow" w:hAnsi="Arial Narrow" w:cs="Times New Roman"/>
                <w:b/>
                <w:bCs/>
                <w:spacing w:val="-4"/>
                <w:sz w:val="17"/>
                <w:szCs w:val="17"/>
              </w:rPr>
            </w:pPr>
          </w:p>
        </w:tc>
        <w:tc>
          <w:tcPr>
            <w:tcW w:w="3969" w:type="dxa"/>
            <w:tcBorders>
              <w:top w:val="single" w:sz="6" w:space="0" w:color="000000" w:themeColor="text1"/>
            </w:tcBorders>
          </w:tcPr>
          <w:p w14:paraId="758BB39E" w14:textId="79111552" w:rsidR="00102C3F" w:rsidRPr="0029501B" w:rsidRDefault="00102C3F" w:rsidP="006C3DA6">
            <w:pPr>
              <w:pStyle w:val="00bEnunciadoEnumeracin"/>
              <w:numPr>
                <w:ilvl w:val="0"/>
                <w:numId w:val="24"/>
              </w:numPr>
              <w:tabs>
                <w:tab w:val="left" w:pos="318"/>
              </w:tabs>
              <w:ind w:left="176" w:hanging="176"/>
              <w:rPr>
                <w:rFonts w:ascii="Arial Narrow" w:hAnsi="Arial Narrow"/>
                <w:sz w:val="17"/>
                <w:szCs w:val="17"/>
              </w:rPr>
            </w:pPr>
            <w:r w:rsidRPr="0029501B">
              <w:rPr>
                <w:rFonts w:ascii="Arial Narrow" w:hAnsi="Arial Narrow"/>
                <w:sz w:val="17"/>
                <w:szCs w:val="17"/>
              </w:rPr>
              <w:t xml:space="preserve">Describir las propiedades del agua y su importancia para la existencia de la vida. </w:t>
            </w:r>
            <w:r w:rsidRPr="0029501B">
              <w:rPr>
                <w:rFonts w:ascii="Arial Narrow" w:hAnsi="Arial Narrow"/>
                <w:b/>
                <w:sz w:val="17"/>
                <w:szCs w:val="17"/>
              </w:rPr>
              <w:t>(CCL, CMCT)</w:t>
            </w:r>
          </w:p>
        </w:tc>
        <w:tc>
          <w:tcPr>
            <w:tcW w:w="3828" w:type="dxa"/>
            <w:tcBorders>
              <w:top w:val="single" w:sz="6" w:space="0" w:color="000000" w:themeColor="text1"/>
              <w:bottom w:val="single" w:sz="6" w:space="0" w:color="000000" w:themeColor="text1"/>
            </w:tcBorders>
          </w:tcPr>
          <w:p w14:paraId="0B76AC5D" w14:textId="5DD0B660" w:rsidR="00102C3F" w:rsidRPr="0029501B" w:rsidRDefault="00102C3F" w:rsidP="00843FB4">
            <w:pPr>
              <w:spacing w:before="40" w:after="4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11.1. Reconoce las propiedades anómalas del agua relacionándolas con las consecuencias que tienen para el mantenimiento de la vida en la Tierra.</w:t>
            </w:r>
          </w:p>
        </w:tc>
      </w:tr>
    </w:tbl>
    <w:p w14:paraId="3454EAA1" w14:textId="77777777" w:rsidR="00426ACD" w:rsidRDefault="00426ACD">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B02BEA" w:rsidRPr="00E77296" w14:paraId="0400D3F2" w14:textId="77777777" w:rsidTr="00426ACD">
        <w:trPr>
          <w:trHeight w:val="592"/>
        </w:trPr>
        <w:tc>
          <w:tcPr>
            <w:tcW w:w="3261" w:type="dxa"/>
            <w:shd w:val="clear" w:color="auto" w:fill="BF8F00" w:themeFill="accent4" w:themeFillShade="BF"/>
            <w:vAlign w:val="center"/>
          </w:tcPr>
          <w:p w14:paraId="28FA4EBB" w14:textId="3A2B908B" w:rsidR="00B02BEA" w:rsidRPr="00E77296" w:rsidRDefault="00B02BEA" w:rsidP="00B02BEA">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25AB2E82" w14:textId="77777777" w:rsidR="00B02BEA" w:rsidRPr="00E77296" w:rsidRDefault="00B02BEA" w:rsidP="00B02BEA">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323EB26" w14:textId="77777777" w:rsidR="00B02BEA" w:rsidRPr="00E77296" w:rsidRDefault="00B02BEA" w:rsidP="00B02BEA">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102C3F" w:rsidRPr="007664FB" w14:paraId="2B9748E7" w14:textId="77777777" w:rsidTr="00102C3F">
        <w:trPr>
          <w:trHeight w:val="965"/>
        </w:trPr>
        <w:tc>
          <w:tcPr>
            <w:tcW w:w="3261" w:type="dxa"/>
            <w:vMerge w:val="restart"/>
            <w:tcBorders>
              <w:top w:val="single" w:sz="6" w:space="0" w:color="000000" w:themeColor="text1"/>
              <w:right w:val="single" w:sz="6" w:space="0" w:color="000000" w:themeColor="text1"/>
            </w:tcBorders>
          </w:tcPr>
          <w:p w14:paraId="72FFFD72" w14:textId="6D860132" w:rsidR="00102C3F" w:rsidRPr="00426ACD" w:rsidRDefault="00102C3F" w:rsidP="00102C3F">
            <w:pPr>
              <w:autoSpaceDE w:val="0"/>
              <w:autoSpaceDN w:val="0"/>
              <w:adjustRightInd w:val="0"/>
              <w:spacing w:before="60" w:after="60" w:line="240" w:lineRule="auto"/>
              <w:ind w:left="0"/>
              <w:jc w:val="left"/>
              <w:rPr>
                <w:rFonts w:ascii="Arial Narrow" w:hAnsi="Arial Narrow"/>
                <w:sz w:val="17"/>
                <w:szCs w:val="17"/>
              </w:rPr>
            </w:pPr>
            <w:r w:rsidRPr="00426ACD">
              <w:rPr>
                <w:rFonts w:ascii="Arial Narrow" w:hAnsi="Arial Narrow"/>
                <w:sz w:val="17"/>
                <w:szCs w:val="17"/>
              </w:rPr>
              <w:br w:type="page"/>
            </w:r>
          </w:p>
        </w:tc>
        <w:tc>
          <w:tcPr>
            <w:tcW w:w="3118" w:type="dxa"/>
            <w:tcBorders>
              <w:top w:val="single" w:sz="6" w:space="0" w:color="000000" w:themeColor="text1"/>
              <w:left w:val="single" w:sz="6" w:space="0" w:color="000000" w:themeColor="text1"/>
            </w:tcBorders>
          </w:tcPr>
          <w:p w14:paraId="61AAFC84" w14:textId="4894D015" w:rsidR="00102C3F" w:rsidRPr="00071D14" w:rsidRDefault="00102C3F" w:rsidP="00071D14">
            <w:pPr>
              <w:pStyle w:val="00bEnunciadoEnumeracin"/>
              <w:numPr>
                <w:ilvl w:val="0"/>
                <w:numId w:val="0"/>
              </w:numPr>
              <w:tabs>
                <w:tab w:val="left" w:pos="33"/>
              </w:tabs>
              <w:ind w:left="175" w:right="34" w:hanging="284"/>
              <w:rPr>
                <w:rFonts w:ascii="Arial Narrow" w:hAnsi="Arial Narrow" w:cs="Times New Roman"/>
                <w:spacing w:val="-4"/>
                <w:sz w:val="17"/>
                <w:szCs w:val="17"/>
              </w:rPr>
            </w:pPr>
            <w:r w:rsidRPr="00071D14">
              <w:rPr>
                <w:rFonts w:ascii="Arial Narrow" w:hAnsi="Arial Narrow"/>
                <w:sz w:val="17"/>
                <w:szCs w:val="17"/>
              </w:rPr>
              <w:t xml:space="preserve">12. Interpretar la distribución del agua en la Tierra, así como el ciclo del agua y el uso que hace de ella el ser humano. </w:t>
            </w:r>
            <w:r w:rsidRPr="00071D14">
              <w:rPr>
                <w:rFonts w:ascii="Arial Narrow" w:hAnsi="Arial Narrow"/>
                <w:b/>
                <w:sz w:val="17"/>
                <w:szCs w:val="17"/>
              </w:rPr>
              <w:t>(CMCT, CSC)</w:t>
            </w:r>
          </w:p>
        </w:tc>
        <w:tc>
          <w:tcPr>
            <w:tcW w:w="4253" w:type="dxa"/>
            <w:tcBorders>
              <w:top w:val="single" w:sz="6" w:space="0" w:color="000000" w:themeColor="text1"/>
            </w:tcBorders>
          </w:tcPr>
          <w:p w14:paraId="414267DC" w14:textId="4650797A" w:rsidR="00102C3F" w:rsidRPr="00071D14" w:rsidRDefault="00102C3F" w:rsidP="00426ACD">
            <w:pPr>
              <w:spacing w:before="60" w:after="60" w:line="240" w:lineRule="auto"/>
              <w:ind w:left="217" w:hanging="228"/>
              <w:jc w:val="left"/>
              <w:rPr>
                <w:rFonts w:ascii="Arial Narrow" w:hAnsi="Arial Narrow" w:cs="Times New Roman"/>
                <w:color w:val="000000" w:themeColor="text1"/>
                <w:spacing w:val="-4"/>
                <w:sz w:val="17"/>
                <w:szCs w:val="17"/>
              </w:rPr>
            </w:pPr>
            <w:r w:rsidRPr="00071D14">
              <w:rPr>
                <w:rFonts w:ascii="Arial Narrow" w:hAnsi="Arial Narrow" w:cs="DJEIJB+Arial"/>
                <w:color w:val="000000"/>
                <w:sz w:val="17"/>
                <w:szCs w:val="17"/>
              </w:rPr>
              <w:t>12.1. Describe el ciclo del agua, relacionándolo con los cambios de estado de agregación de ésta.</w:t>
            </w:r>
          </w:p>
        </w:tc>
      </w:tr>
      <w:tr w:rsidR="00102C3F" w:rsidRPr="00D35BFA" w14:paraId="415FC0F8" w14:textId="77777777" w:rsidTr="00071D14">
        <w:trPr>
          <w:trHeight w:val="1292"/>
        </w:trPr>
        <w:tc>
          <w:tcPr>
            <w:tcW w:w="3261" w:type="dxa"/>
            <w:vMerge/>
            <w:tcBorders>
              <w:right w:val="single" w:sz="6" w:space="0" w:color="000000" w:themeColor="text1"/>
            </w:tcBorders>
          </w:tcPr>
          <w:p w14:paraId="7F0B5730" w14:textId="77777777" w:rsidR="00102C3F" w:rsidRPr="00426ACD" w:rsidRDefault="00102C3F"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left w:val="single" w:sz="6" w:space="0" w:color="000000" w:themeColor="text1"/>
            </w:tcBorders>
          </w:tcPr>
          <w:p w14:paraId="76B5DA69" w14:textId="02172E72" w:rsidR="00102C3F" w:rsidRPr="00071D14" w:rsidRDefault="00102C3F" w:rsidP="00102C3F">
            <w:pPr>
              <w:pStyle w:val="00bEnunciadoEnumeracin"/>
              <w:numPr>
                <w:ilvl w:val="0"/>
                <w:numId w:val="0"/>
              </w:numPr>
              <w:ind w:left="175" w:hanging="283"/>
              <w:rPr>
                <w:rFonts w:ascii="Arial Narrow" w:hAnsi="Arial Narrow" w:cs="Times New Roman"/>
                <w:b/>
                <w:spacing w:val="-4"/>
                <w:sz w:val="17"/>
                <w:szCs w:val="17"/>
              </w:rPr>
            </w:pPr>
            <w:r w:rsidRPr="00071D14">
              <w:rPr>
                <w:rFonts w:ascii="Arial Narrow" w:hAnsi="Arial Narrow"/>
                <w:sz w:val="17"/>
                <w:szCs w:val="17"/>
              </w:rPr>
              <w:t>13. Valorar la necesidad de una gestión sostenible del agua y de actuaciones personales, así como colectivas, que potencien la reducción en el consumo y su reutilización.</w:t>
            </w:r>
            <w:r w:rsidRPr="00071D14">
              <w:rPr>
                <w:rFonts w:ascii="Arial Narrow" w:hAnsi="Arial Narrow"/>
                <w:b/>
                <w:sz w:val="17"/>
                <w:szCs w:val="17"/>
              </w:rPr>
              <w:t xml:space="preserve"> (CMCT, CSC)</w:t>
            </w:r>
          </w:p>
        </w:tc>
        <w:tc>
          <w:tcPr>
            <w:tcW w:w="4253" w:type="dxa"/>
            <w:tcBorders>
              <w:top w:val="single" w:sz="6" w:space="0" w:color="000000" w:themeColor="text1"/>
            </w:tcBorders>
          </w:tcPr>
          <w:p w14:paraId="553DDD4D" w14:textId="0D468790" w:rsidR="00102C3F" w:rsidRPr="00071D14" w:rsidRDefault="00102C3F" w:rsidP="00426ACD">
            <w:pPr>
              <w:spacing w:before="60" w:after="60" w:line="240" w:lineRule="auto"/>
              <w:ind w:left="275" w:hanging="275"/>
              <w:jc w:val="left"/>
              <w:rPr>
                <w:rFonts w:ascii="Arial Narrow" w:hAnsi="Arial Narrow" w:cs="Times New Roman"/>
                <w:color w:val="000000" w:themeColor="text1"/>
                <w:spacing w:val="-4"/>
                <w:sz w:val="17"/>
                <w:szCs w:val="17"/>
              </w:rPr>
            </w:pPr>
            <w:r w:rsidRPr="00071D14">
              <w:rPr>
                <w:rFonts w:ascii="Arial Narrow" w:hAnsi="Arial Narrow" w:cs="DJEIJB+Arial"/>
                <w:color w:val="000000"/>
                <w:sz w:val="17"/>
                <w:szCs w:val="17"/>
              </w:rPr>
              <w:t>13.1. Comprende el significado de gestión sostenible del agua dulce, enumerando medidas concretas que colaboren en esa gestión.</w:t>
            </w:r>
          </w:p>
        </w:tc>
      </w:tr>
      <w:tr w:rsidR="00102C3F" w:rsidRPr="00D35BFA" w14:paraId="07252386" w14:textId="77777777" w:rsidTr="00102C3F">
        <w:trPr>
          <w:trHeight w:val="691"/>
        </w:trPr>
        <w:tc>
          <w:tcPr>
            <w:tcW w:w="3261" w:type="dxa"/>
            <w:vMerge/>
            <w:tcBorders>
              <w:right w:val="single" w:sz="6" w:space="0" w:color="000000" w:themeColor="text1"/>
            </w:tcBorders>
          </w:tcPr>
          <w:p w14:paraId="36BF3DEA" w14:textId="77777777" w:rsidR="00102C3F" w:rsidRPr="00426ACD" w:rsidRDefault="00102C3F"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left w:val="single" w:sz="6" w:space="0" w:color="000000" w:themeColor="text1"/>
            </w:tcBorders>
          </w:tcPr>
          <w:p w14:paraId="61B6FAF8" w14:textId="262A7677" w:rsidR="00102C3F" w:rsidRPr="00071D14" w:rsidRDefault="00102C3F" w:rsidP="00426ACD">
            <w:pPr>
              <w:spacing w:before="60" w:after="60" w:line="240" w:lineRule="auto"/>
              <w:ind w:left="164" w:hanging="164"/>
              <w:jc w:val="left"/>
              <w:rPr>
                <w:rFonts w:ascii="Arial Narrow" w:hAnsi="Arial Narrow" w:cs="Times New Roman"/>
                <w:b/>
                <w:spacing w:val="-4"/>
                <w:sz w:val="17"/>
                <w:szCs w:val="17"/>
              </w:rPr>
            </w:pPr>
            <w:r w:rsidRPr="00071D14">
              <w:rPr>
                <w:rFonts w:ascii="Arial Narrow" w:hAnsi="Arial Narrow" w:cs="Times New Roman"/>
                <w:b/>
                <w:spacing w:val="-4"/>
                <w:sz w:val="17"/>
                <w:szCs w:val="17"/>
              </w:rPr>
              <w:t xml:space="preserve">14. </w:t>
            </w:r>
            <w:r w:rsidRPr="00071D14">
              <w:rPr>
                <w:rFonts w:ascii="Arial Narrow" w:hAnsi="Arial Narrow"/>
                <w:sz w:val="17"/>
                <w:szCs w:val="17"/>
              </w:rPr>
              <w:t xml:space="preserve">Justificar y argumentar la importancia de preservar y no contaminar las aguas dulces y saladas. </w:t>
            </w:r>
            <w:r w:rsidRPr="00071D14">
              <w:rPr>
                <w:rFonts w:ascii="Arial Narrow" w:hAnsi="Arial Narrow"/>
                <w:b/>
                <w:sz w:val="17"/>
                <w:szCs w:val="17"/>
              </w:rPr>
              <w:t>(CCL, CMCT, CSC)</w:t>
            </w:r>
          </w:p>
        </w:tc>
        <w:tc>
          <w:tcPr>
            <w:tcW w:w="4253" w:type="dxa"/>
            <w:tcBorders>
              <w:top w:val="single" w:sz="6" w:space="0" w:color="000000" w:themeColor="text1"/>
            </w:tcBorders>
          </w:tcPr>
          <w:p w14:paraId="40D0038E" w14:textId="71E8D68F" w:rsidR="00102C3F" w:rsidRPr="00071D14" w:rsidRDefault="00102C3F" w:rsidP="00426ACD">
            <w:pPr>
              <w:spacing w:before="60" w:after="60" w:line="240" w:lineRule="auto"/>
              <w:ind w:left="255" w:hanging="266"/>
              <w:jc w:val="left"/>
              <w:rPr>
                <w:rFonts w:ascii="Arial Narrow" w:hAnsi="Arial Narrow" w:cs="Times New Roman"/>
                <w:color w:val="000000" w:themeColor="text1"/>
                <w:spacing w:val="-4"/>
                <w:sz w:val="17"/>
                <w:szCs w:val="17"/>
              </w:rPr>
            </w:pPr>
            <w:r w:rsidRPr="00071D14">
              <w:rPr>
                <w:rFonts w:ascii="Arial Narrow" w:hAnsi="Arial Narrow" w:cs="DJEIJB+Arial"/>
                <w:color w:val="000000"/>
                <w:sz w:val="17"/>
                <w:szCs w:val="17"/>
              </w:rPr>
              <w:t>14.1. Reconoce los problemas de contaminación de aguas dulces y saladas y las relaciona con las actividades humanas.</w:t>
            </w:r>
          </w:p>
        </w:tc>
      </w:tr>
      <w:tr w:rsidR="00102C3F" w:rsidRPr="007664FB" w14:paraId="64D26C8B" w14:textId="77777777" w:rsidTr="00071D14">
        <w:trPr>
          <w:trHeight w:val="925"/>
        </w:trPr>
        <w:tc>
          <w:tcPr>
            <w:tcW w:w="3261" w:type="dxa"/>
            <w:vMerge/>
            <w:tcBorders>
              <w:right w:val="single" w:sz="6" w:space="0" w:color="000000" w:themeColor="text1"/>
            </w:tcBorders>
          </w:tcPr>
          <w:p w14:paraId="71E5CA9F" w14:textId="77777777" w:rsidR="00102C3F" w:rsidRPr="00426ACD" w:rsidRDefault="00102C3F"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left w:val="single" w:sz="6" w:space="0" w:color="000000" w:themeColor="text1"/>
            </w:tcBorders>
          </w:tcPr>
          <w:p w14:paraId="179B26FB" w14:textId="0795ED53" w:rsidR="00102C3F" w:rsidRPr="00071D14" w:rsidRDefault="00102C3F" w:rsidP="006C3DA6">
            <w:pPr>
              <w:pStyle w:val="00bEnunciadoEnumeracin"/>
              <w:numPr>
                <w:ilvl w:val="0"/>
                <w:numId w:val="25"/>
              </w:numPr>
              <w:tabs>
                <w:tab w:val="left" w:pos="317"/>
              </w:tabs>
              <w:ind w:left="175" w:right="-108" w:hanging="142"/>
              <w:rPr>
                <w:rFonts w:ascii="Arial Narrow" w:hAnsi="Arial Narrow" w:cs="Times New Roman"/>
                <w:b/>
                <w:spacing w:val="-4"/>
                <w:sz w:val="17"/>
                <w:szCs w:val="17"/>
              </w:rPr>
            </w:pPr>
            <w:r w:rsidRPr="00071D14">
              <w:rPr>
                <w:rFonts w:ascii="Arial Narrow" w:hAnsi="Arial Narrow"/>
                <w:sz w:val="17"/>
                <w:szCs w:val="17"/>
              </w:rPr>
              <w:t xml:space="preserve">Seleccionar las características que hacen de la Tierra un planeta especial para el desarrollo de la vida. </w:t>
            </w:r>
            <w:r w:rsidRPr="00071D14">
              <w:rPr>
                <w:rFonts w:ascii="Arial Narrow" w:hAnsi="Arial Narrow"/>
                <w:b/>
                <w:sz w:val="17"/>
                <w:szCs w:val="17"/>
              </w:rPr>
              <w:t>(CMCT)</w:t>
            </w:r>
          </w:p>
        </w:tc>
        <w:tc>
          <w:tcPr>
            <w:tcW w:w="4253" w:type="dxa"/>
            <w:tcBorders>
              <w:top w:val="single" w:sz="6" w:space="0" w:color="000000" w:themeColor="text1"/>
              <w:bottom w:val="single" w:sz="6" w:space="0" w:color="000000" w:themeColor="text1"/>
            </w:tcBorders>
            <w:shd w:val="clear" w:color="auto" w:fill="auto"/>
          </w:tcPr>
          <w:p w14:paraId="36333058" w14:textId="3D5966AD" w:rsidR="00102C3F" w:rsidRPr="00071D14" w:rsidRDefault="00102C3F" w:rsidP="00426ACD">
            <w:pPr>
              <w:spacing w:before="60" w:after="60" w:line="240" w:lineRule="auto"/>
              <w:ind w:left="249" w:hanging="249"/>
              <w:jc w:val="left"/>
              <w:rPr>
                <w:rFonts w:ascii="Arial Narrow" w:hAnsi="Arial Narrow"/>
                <w:color w:val="000000" w:themeColor="text1"/>
                <w:sz w:val="17"/>
                <w:szCs w:val="17"/>
              </w:rPr>
            </w:pPr>
            <w:r w:rsidRPr="00071D14">
              <w:rPr>
                <w:rFonts w:ascii="Arial Narrow" w:hAnsi="Arial Narrow" w:cs="DJEIJB+Arial"/>
                <w:color w:val="000000"/>
                <w:sz w:val="17"/>
                <w:szCs w:val="17"/>
              </w:rPr>
              <w:t>15.1. Describe las características que posibilitaron el desarrollo de la vida en la Tierra.</w:t>
            </w:r>
          </w:p>
        </w:tc>
      </w:tr>
      <w:tr w:rsidR="00102C3F" w:rsidRPr="007664FB" w14:paraId="3B747CFF" w14:textId="77777777" w:rsidTr="00071D14">
        <w:trPr>
          <w:trHeight w:val="712"/>
        </w:trPr>
        <w:tc>
          <w:tcPr>
            <w:tcW w:w="3261" w:type="dxa"/>
            <w:vMerge/>
            <w:tcBorders>
              <w:right w:val="single" w:sz="6" w:space="0" w:color="000000" w:themeColor="text1"/>
            </w:tcBorders>
          </w:tcPr>
          <w:p w14:paraId="13572162" w14:textId="77777777" w:rsidR="00102C3F" w:rsidRPr="00426ACD" w:rsidRDefault="00102C3F"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left w:val="single" w:sz="6" w:space="0" w:color="000000" w:themeColor="text1"/>
            </w:tcBorders>
          </w:tcPr>
          <w:p w14:paraId="10A87B34" w14:textId="1DBE2B06" w:rsidR="00102C3F" w:rsidRPr="00071D14" w:rsidRDefault="00102C3F" w:rsidP="006C3DA6">
            <w:pPr>
              <w:pStyle w:val="00bEnunciadoEnumeracin"/>
              <w:numPr>
                <w:ilvl w:val="0"/>
                <w:numId w:val="25"/>
              </w:numPr>
              <w:tabs>
                <w:tab w:val="left" w:pos="317"/>
              </w:tabs>
              <w:ind w:left="175" w:right="34" w:hanging="142"/>
              <w:rPr>
                <w:rFonts w:ascii="Arial Narrow" w:hAnsi="Arial Narrow" w:cs="Times New Roman"/>
                <w:b/>
                <w:spacing w:val="-4"/>
                <w:sz w:val="17"/>
                <w:szCs w:val="17"/>
              </w:rPr>
            </w:pPr>
            <w:r w:rsidRPr="00071D14">
              <w:rPr>
                <w:rFonts w:ascii="Arial Narrow" w:hAnsi="Arial Narrow"/>
                <w:sz w:val="17"/>
                <w:szCs w:val="17"/>
              </w:rPr>
              <w:t xml:space="preserve">Investigar y recabar información sobre la gestión de los recursos hídricos en Andalucía. </w:t>
            </w:r>
            <w:r w:rsidRPr="00071D14">
              <w:rPr>
                <w:rFonts w:ascii="Arial Narrow" w:hAnsi="Arial Narrow"/>
                <w:b/>
                <w:sz w:val="17"/>
                <w:szCs w:val="17"/>
              </w:rPr>
              <w:t>(CMCT, CD, CAA, SIEP)</w:t>
            </w:r>
          </w:p>
        </w:tc>
        <w:tc>
          <w:tcPr>
            <w:tcW w:w="4253" w:type="dxa"/>
            <w:tcBorders>
              <w:top w:val="single" w:sz="6" w:space="0" w:color="000000" w:themeColor="text1"/>
            </w:tcBorders>
            <w:shd w:val="clear" w:color="auto" w:fill="auto"/>
          </w:tcPr>
          <w:p w14:paraId="2A8B4220" w14:textId="77777777" w:rsidR="00102C3F" w:rsidRPr="00071D14" w:rsidRDefault="00102C3F" w:rsidP="00426ACD">
            <w:pPr>
              <w:spacing w:before="60" w:after="60" w:line="240" w:lineRule="auto"/>
              <w:ind w:left="249" w:hanging="249"/>
              <w:jc w:val="left"/>
              <w:rPr>
                <w:rFonts w:ascii="Arial Narrow" w:hAnsi="Arial Narrow"/>
                <w:color w:val="000000" w:themeColor="text1"/>
                <w:sz w:val="17"/>
                <w:szCs w:val="17"/>
              </w:rPr>
            </w:pPr>
          </w:p>
        </w:tc>
      </w:tr>
    </w:tbl>
    <w:p w14:paraId="4A9F31C9" w14:textId="77777777" w:rsidR="003C472F" w:rsidRDefault="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260"/>
        <w:gridCol w:w="4253"/>
      </w:tblGrid>
      <w:tr w:rsidR="003C472F" w:rsidRPr="00E77296" w14:paraId="585871A5" w14:textId="77777777" w:rsidTr="00DB1EB9">
        <w:trPr>
          <w:trHeight w:val="592"/>
        </w:trPr>
        <w:tc>
          <w:tcPr>
            <w:tcW w:w="3119" w:type="dxa"/>
            <w:shd w:val="clear" w:color="auto" w:fill="BF8F00" w:themeFill="accent4" w:themeFillShade="BF"/>
            <w:vAlign w:val="center"/>
          </w:tcPr>
          <w:p w14:paraId="4DDA8279"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260" w:type="dxa"/>
            <w:shd w:val="clear" w:color="auto" w:fill="BF8F00" w:themeFill="accent4" w:themeFillShade="BF"/>
            <w:vAlign w:val="center"/>
          </w:tcPr>
          <w:p w14:paraId="52CC4109"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00E7D163"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F84299" w14:paraId="0B6FC944" w14:textId="77777777" w:rsidTr="00426ACD">
        <w:trPr>
          <w:trHeight w:val="422"/>
        </w:trPr>
        <w:tc>
          <w:tcPr>
            <w:tcW w:w="10632" w:type="dxa"/>
            <w:gridSpan w:val="3"/>
            <w:shd w:val="clear" w:color="auto" w:fill="D9D9D9" w:themeFill="background1" w:themeFillShade="D9"/>
            <w:vAlign w:val="center"/>
          </w:tcPr>
          <w:p w14:paraId="56155521" w14:textId="29EAB371" w:rsidR="00B02BEA" w:rsidRPr="00426ACD" w:rsidRDefault="00B02BEA" w:rsidP="00071D14">
            <w:pPr>
              <w:spacing w:before="60" w:after="60" w:line="240" w:lineRule="auto"/>
              <w:ind w:left="0"/>
              <w:jc w:val="left"/>
              <w:rPr>
                <w:rFonts w:ascii="Arial Narrow" w:hAnsi="Arial Narrow" w:cs="Times New Roman"/>
                <w:b/>
                <w:spacing w:val="-4"/>
                <w:sz w:val="17"/>
                <w:szCs w:val="17"/>
              </w:rPr>
            </w:pPr>
            <w:r w:rsidRPr="00426ACD">
              <w:rPr>
                <w:rFonts w:ascii="Arial Narrow" w:hAnsi="Arial Narrow" w:cs="Times New Roman"/>
                <w:b/>
                <w:spacing w:val="-4"/>
                <w:sz w:val="17"/>
                <w:szCs w:val="17"/>
              </w:rPr>
              <w:t xml:space="preserve">BLOQUE 3. </w:t>
            </w:r>
            <w:r w:rsidR="00071D14">
              <w:rPr>
                <w:rFonts w:ascii="Arial Narrow" w:hAnsi="Arial Narrow" w:cs="Times New Roman"/>
                <w:b/>
                <w:spacing w:val="-4"/>
                <w:sz w:val="17"/>
                <w:szCs w:val="17"/>
              </w:rPr>
              <w:t>LA BIDODIVERSIDAD EN EL PLANETA TIERRA</w:t>
            </w:r>
          </w:p>
        </w:tc>
      </w:tr>
      <w:tr w:rsidR="00DB1EB9" w:rsidRPr="00B960E5" w14:paraId="61A75D7E" w14:textId="77777777" w:rsidTr="00DB1EB9">
        <w:trPr>
          <w:trHeight w:val="574"/>
        </w:trPr>
        <w:tc>
          <w:tcPr>
            <w:tcW w:w="3119" w:type="dxa"/>
            <w:vMerge w:val="restart"/>
          </w:tcPr>
          <w:p w14:paraId="5884CD00" w14:textId="77777777" w:rsidR="00DB1EB9" w:rsidRPr="0029501B" w:rsidRDefault="00DB1EB9" w:rsidP="006C3DA6">
            <w:pPr>
              <w:pStyle w:val="Prrafodelista"/>
              <w:numPr>
                <w:ilvl w:val="0"/>
                <w:numId w:val="26"/>
              </w:numPr>
              <w:ind w:left="176" w:hanging="218"/>
              <w:rPr>
                <w:rFonts w:ascii="Arial Narrow" w:hAnsi="Arial Narrow"/>
                <w:b/>
                <w:sz w:val="17"/>
                <w:szCs w:val="17"/>
              </w:rPr>
            </w:pPr>
            <w:r w:rsidRPr="0029501B">
              <w:rPr>
                <w:rFonts w:ascii="Arial Narrow" w:hAnsi="Arial Narrow"/>
                <w:sz w:val="17"/>
                <w:szCs w:val="17"/>
              </w:rPr>
              <w:t xml:space="preserve">La célula. Características básicas de la célula procariota y eucariota, animal y vegetal. </w:t>
            </w:r>
          </w:p>
          <w:p w14:paraId="58DF1A62" w14:textId="77777777" w:rsidR="00DB1EB9" w:rsidRPr="0029501B" w:rsidRDefault="00DB1EB9" w:rsidP="006C3DA6">
            <w:pPr>
              <w:pStyle w:val="Prrafodelista"/>
              <w:numPr>
                <w:ilvl w:val="0"/>
                <w:numId w:val="26"/>
              </w:numPr>
              <w:ind w:left="176" w:hanging="218"/>
              <w:rPr>
                <w:rFonts w:ascii="Arial Narrow" w:hAnsi="Arial Narrow"/>
                <w:b/>
                <w:sz w:val="17"/>
                <w:szCs w:val="17"/>
              </w:rPr>
            </w:pPr>
            <w:r w:rsidRPr="0029501B">
              <w:rPr>
                <w:rFonts w:ascii="Arial Narrow" w:hAnsi="Arial Narrow"/>
                <w:sz w:val="17"/>
                <w:szCs w:val="17"/>
              </w:rPr>
              <w:t xml:space="preserve">Funciones vitales: nutrición, relación y reproducción. </w:t>
            </w:r>
          </w:p>
          <w:p w14:paraId="6EC364DB" w14:textId="77777777" w:rsidR="00DB1EB9" w:rsidRPr="0029501B" w:rsidRDefault="00DB1EB9" w:rsidP="006C3DA6">
            <w:pPr>
              <w:pStyle w:val="Prrafodelista"/>
              <w:numPr>
                <w:ilvl w:val="0"/>
                <w:numId w:val="26"/>
              </w:numPr>
              <w:ind w:left="176" w:hanging="218"/>
              <w:rPr>
                <w:rFonts w:ascii="Arial Narrow" w:hAnsi="Arial Narrow"/>
                <w:b/>
                <w:sz w:val="17"/>
                <w:szCs w:val="17"/>
              </w:rPr>
            </w:pPr>
            <w:r w:rsidRPr="0029501B">
              <w:rPr>
                <w:rFonts w:ascii="Arial Narrow" w:hAnsi="Arial Narrow"/>
                <w:sz w:val="17"/>
                <w:szCs w:val="17"/>
              </w:rPr>
              <w:t xml:space="preserve">Sistemas de clasificación de los seres vivos. </w:t>
            </w:r>
          </w:p>
          <w:p w14:paraId="1BDED4D8" w14:textId="77777777" w:rsidR="00DB1EB9" w:rsidRPr="0029501B" w:rsidRDefault="00DB1EB9" w:rsidP="006C3DA6">
            <w:pPr>
              <w:pStyle w:val="Prrafodelista"/>
              <w:numPr>
                <w:ilvl w:val="0"/>
                <w:numId w:val="26"/>
              </w:numPr>
              <w:ind w:left="176" w:hanging="218"/>
              <w:rPr>
                <w:rFonts w:ascii="Arial Narrow" w:hAnsi="Arial Narrow"/>
                <w:b/>
                <w:sz w:val="17"/>
                <w:szCs w:val="17"/>
              </w:rPr>
            </w:pPr>
            <w:r w:rsidRPr="0029501B">
              <w:rPr>
                <w:rFonts w:ascii="Arial Narrow" w:hAnsi="Arial Narrow"/>
                <w:sz w:val="17"/>
                <w:szCs w:val="17"/>
              </w:rPr>
              <w:t xml:space="preserve">Concepto de especie. Nomenclatura binomial. </w:t>
            </w:r>
          </w:p>
          <w:p w14:paraId="3F7FA931" w14:textId="77777777" w:rsidR="00DB1EB9" w:rsidRPr="0029501B" w:rsidRDefault="00DB1EB9" w:rsidP="006C3DA6">
            <w:pPr>
              <w:pStyle w:val="Prrafodelista"/>
              <w:numPr>
                <w:ilvl w:val="0"/>
                <w:numId w:val="26"/>
              </w:numPr>
              <w:ind w:left="176" w:hanging="218"/>
              <w:rPr>
                <w:rFonts w:ascii="Arial Narrow" w:hAnsi="Arial Narrow"/>
                <w:b/>
                <w:sz w:val="17"/>
                <w:szCs w:val="17"/>
              </w:rPr>
            </w:pPr>
            <w:r w:rsidRPr="0029501B">
              <w:rPr>
                <w:rFonts w:ascii="Arial Narrow" w:hAnsi="Arial Narrow"/>
                <w:sz w:val="17"/>
                <w:szCs w:val="17"/>
              </w:rPr>
              <w:t xml:space="preserve">Reinos de los Seres Vivos. Moneras, Protoctistas, </w:t>
            </w:r>
            <w:proofErr w:type="spellStart"/>
            <w:r w:rsidRPr="0029501B">
              <w:rPr>
                <w:rFonts w:ascii="Arial Narrow" w:hAnsi="Arial Narrow"/>
                <w:sz w:val="17"/>
                <w:szCs w:val="17"/>
              </w:rPr>
              <w:t>Fungi</w:t>
            </w:r>
            <w:proofErr w:type="spellEnd"/>
            <w:r w:rsidRPr="0029501B">
              <w:rPr>
                <w:rFonts w:ascii="Arial Narrow" w:hAnsi="Arial Narrow"/>
                <w:sz w:val="17"/>
                <w:szCs w:val="17"/>
              </w:rPr>
              <w:t xml:space="preserve">, </w:t>
            </w:r>
            <w:proofErr w:type="spellStart"/>
            <w:r w:rsidRPr="0029501B">
              <w:rPr>
                <w:rFonts w:ascii="Arial Narrow" w:hAnsi="Arial Narrow"/>
                <w:sz w:val="17"/>
                <w:szCs w:val="17"/>
              </w:rPr>
              <w:t>Metafitas</w:t>
            </w:r>
            <w:proofErr w:type="spellEnd"/>
            <w:r w:rsidRPr="0029501B">
              <w:rPr>
                <w:rFonts w:ascii="Arial Narrow" w:hAnsi="Arial Narrow"/>
                <w:sz w:val="17"/>
                <w:szCs w:val="17"/>
              </w:rPr>
              <w:t xml:space="preserve"> y Metazoos.</w:t>
            </w:r>
          </w:p>
          <w:p w14:paraId="7919E1C8" w14:textId="77777777" w:rsidR="00DB1EB9" w:rsidRPr="0029501B" w:rsidRDefault="00DB1EB9" w:rsidP="006C3DA6">
            <w:pPr>
              <w:pStyle w:val="Prrafodelista"/>
              <w:numPr>
                <w:ilvl w:val="0"/>
                <w:numId w:val="26"/>
              </w:numPr>
              <w:ind w:left="176" w:hanging="218"/>
              <w:rPr>
                <w:rFonts w:ascii="Arial Narrow" w:hAnsi="Arial Narrow"/>
                <w:b/>
                <w:sz w:val="17"/>
                <w:szCs w:val="17"/>
              </w:rPr>
            </w:pPr>
            <w:r w:rsidRPr="0029501B">
              <w:rPr>
                <w:rFonts w:ascii="Arial Narrow" w:hAnsi="Arial Narrow"/>
                <w:sz w:val="17"/>
                <w:szCs w:val="17"/>
              </w:rPr>
              <w:t xml:space="preserve">Invertebrados: Poríferos, Celentéreos, Anélidos, Moluscos, Equinodermos y Artrópodos. Características anatómicas y fisiológicas. </w:t>
            </w:r>
          </w:p>
          <w:p w14:paraId="6AAF432A" w14:textId="77777777" w:rsidR="00DB1EB9" w:rsidRPr="0029501B" w:rsidRDefault="00DB1EB9" w:rsidP="006C3DA6">
            <w:pPr>
              <w:pStyle w:val="Prrafodelista"/>
              <w:numPr>
                <w:ilvl w:val="0"/>
                <w:numId w:val="26"/>
              </w:numPr>
              <w:ind w:left="176" w:hanging="218"/>
              <w:rPr>
                <w:rFonts w:ascii="Arial Narrow" w:hAnsi="Arial Narrow"/>
                <w:b/>
                <w:sz w:val="17"/>
                <w:szCs w:val="17"/>
              </w:rPr>
            </w:pPr>
            <w:r w:rsidRPr="0029501B">
              <w:rPr>
                <w:rFonts w:ascii="Arial Narrow" w:hAnsi="Arial Narrow"/>
                <w:sz w:val="17"/>
                <w:szCs w:val="17"/>
              </w:rPr>
              <w:t xml:space="preserve">Vertebrados: Peces, Anfibios, Reptiles, Aves y Mamíferos. Características anatómicas y fisiológicas. </w:t>
            </w:r>
          </w:p>
          <w:p w14:paraId="72FF1E6B" w14:textId="77777777" w:rsidR="00DB1EB9" w:rsidRPr="0029501B" w:rsidRDefault="00DB1EB9" w:rsidP="006C3DA6">
            <w:pPr>
              <w:pStyle w:val="Prrafodelista"/>
              <w:numPr>
                <w:ilvl w:val="0"/>
                <w:numId w:val="26"/>
              </w:numPr>
              <w:ind w:left="176" w:hanging="218"/>
              <w:rPr>
                <w:rFonts w:ascii="Arial Narrow" w:hAnsi="Arial Narrow"/>
                <w:b/>
                <w:sz w:val="17"/>
                <w:szCs w:val="17"/>
              </w:rPr>
            </w:pPr>
            <w:r w:rsidRPr="0029501B">
              <w:rPr>
                <w:rFonts w:ascii="Arial Narrow" w:hAnsi="Arial Narrow"/>
                <w:sz w:val="17"/>
                <w:szCs w:val="17"/>
              </w:rPr>
              <w:t xml:space="preserve">Plantas: Musgos, helechos, gimnospermas y angiospermas. Características principales, nutrición, relación y reproducción. </w:t>
            </w:r>
          </w:p>
          <w:p w14:paraId="2BA19853" w14:textId="403ED0CD" w:rsidR="00DB1EB9" w:rsidRPr="0029501B" w:rsidRDefault="00DB1EB9" w:rsidP="006C3DA6">
            <w:pPr>
              <w:pStyle w:val="Prrafodelista"/>
              <w:numPr>
                <w:ilvl w:val="0"/>
                <w:numId w:val="26"/>
              </w:numPr>
              <w:ind w:left="176" w:hanging="218"/>
              <w:rPr>
                <w:rFonts w:ascii="Arial Narrow" w:hAnsi="Arial Narrow"/>
                <w:b/>
                <w:sz w:val="17"/>
                <w:szCs w:val="17"/>
              </w:rPr>
            </w:pPr>
            <w:r w:rsidRPr="0029501B">
              <w:rPr>
                <w:rFonts w:ascii="Arial Narrow" w:hAnsi="Arial Narrow"/>
                <w:sz w:val="17"/>
                <w:szCs w:val="17"/>
              </w:rPr>
              <w:t>Biodiversidad en Andalucía.</w:t>
            </w:r>
          </w:p>
          <w:p w14:paraId="01CF51EE" w14:textId="77777777" w:rsidR="00DB1EB9" w:rsidRPr="0029501B" w:rsidRDefault="00DB1EB9" w:rsidP="00071D14">
            <w:pPr>
              <w:pStyle w:val="Prrafodelista"/>
              <w:spacing w:before="60" w:after="60" w:line="240" w:lineRule="auto"/>
              <w:ind w:left="121"/>
              <w:contextualSpacing w:val="0"/>
              <w:rPr>
                <w:rFonts w:ascii="Arial Narrow" w:hAnsi="Arial Narrow"/>
                <w:sz w:val="17"/>
                <w:szCs w:val="17"/>
              </w:rPr>
            </w:pPr>
          </w:p>
        </w:tc>
        <w:tc>
          <w:tcPr>
            <w:tcW w:w="3260" w:type="dxa"/>
            <w:vMerge w:val="restart"/>
            <w:tcBorders>
              <w:top w:val="single" w:sz="6" w:space="0" w:color="000000" w:themeColor="text1"/>
            </w:tcBorders>
          </w:tcPr>
          <w:p w14:paraId="593E7D2C" w14:textId="792B1718" w:rsidR="00DB1EB9" w:rsidRPr="0029501B" w:rsidRDefault="00DB1EB9" w:rsidP="006C3DA6">
            <w:pPr>
              <w:pStyle w:val="00bEnunciadoEnumeracin"/>
              <w:numPr>
                <w:ilvl w:val="0"/>
                <w:numId w:val="17"/>
              </w:numPr>
              <w:tabs>
                <w:tab w:val="left" w:pos="317"/>
              </w:tabs>
              <w:ind w:left="175" w:right="34" w:hanging="142"/>
              <w:rPr>
                <w:rFonts w:ascii="Arial Narrow" w:hAnsi="Arial Narrow"/>
                <w:sz w:val="17"/>
                <w:szCs w:val="17"/>
              </w:rPr>
            </w:pPr>
            <w:r w:rsidRPr="0029501B">
              <w:rPr>
                <w:rFonts w:ascii="Arial Narrow" w:hAnsi="Arial Narrow"/>
                <w:sz w:val="17"/>
                <w:szCs w:val="17"/>
              </w:rPr>
              <w:t xml:space="preserve">Reconocer que los seres vivos están constituidos por células y determinar las características que los diferencian de la materia inerte. </w:t>
            </w:r>
            <w:r w:rsidRPr="0029501B">
              <w:rPr>
                <w:rFonts w:ascii="Arial Narrow" w:hAnsi="Arial Narrow"/>
                <w:b/>
                <w:sz w:val="17"/>
                <w:szCs w:val="17"/>
              </w:rPr>
              <w:t>(CMCT)</w:t>
            </w:r>
          </w:p>
          <w:p w14:paraId="0986CE3D" w14:textId="4ADB46F8" w:rsidR="00DB1EB9" w:rsidRPr="0029501B" w:rsidRDefault="00DB1EB9" w:rsidP="00071D14">
            <w:pPr>
              <w:autoSpaceDE w:val="0"/>
              <w:autoSpaceDN w:val="0"/>
              <w:adjustRightInd w:val="0"/>
              <w:spacing w:before="60" w:after="60" w:line="240" w:lineRule="auto"/>
              <w:ind w:left="360"/>
              <w:rPr>
                <w:rFonts w:ascii="Arial Narrow" w:hAnsi="Arial Narrow"/>
                <w:b/>
                <w:sz w:val="17"/>
                <w:szCs w:val="17"/>
              </w:rPr>
            </w:pPr>
          </w:p>
        </w:tc>
        <w:tc>
          <w:tcPr>
            <w:tcW w:w="4253" w:type="dxa"/>
            <w:tcBorders>
              <w:top w:val="single" w:sz="6" w:space="0" w:color="000000" w:themeColor="text1"/>
              <w:bottom w:val="single" w:sz="4" w:space="0" w:color="auto"/>
            </w:tcBorders>
          </w:tcPr>
          <w:p w14:paraId="13A2A52D" w14:textId="0F2FD803" w:rsidR="00DB1EB9" w:rsidRPr="0029501B" w:rsidRDefault="00DB1EB9" w:rsidP="00071D14">
            <w:pPr>
              <w:spacing w:before="60" w:after="60" w:line="240" w:lineRule="auto"/>
              <w:ind w:left="261" w:hanging="261"/>
              <w:jc w:val="left"/>
              <w:rPr>
                <w:rFonts w:ascii="Arial Narrow" w:eastAsia="Calibri" w:hAnsi="Arial Narrow"/>
                <w:color w:val="000000" w:themeColor="text1"/>
                <w:sz w:val="17"/>
                <w:szCs w:val="17"/>
              </w:rPr>
            </w:pPr>
            <w:r w:rsidRPr="0029501B">
              <w:rPr>
                <w:rFonts w:ascii="Arial Narrow" w:eastAsia="Calibri" w:hAnsi="Arial Narrow"/>
                <w:b/>
                <w:color w:val="000000" w:themeColor="text1"/>
                <w:sz w:val="17"/>
                <w:szCs w:val="17"/>
              </w:rPr>
              <w:t>1.1.</w:t>
            </w:r>
            <w:r w:rsidRPr="0029501B">
              <w:rPr>
                <w:rFonts w:ascii="Arial Narrow" w:eastAsia="Calibri" w:hAnsi="Arial Narrow"/>
                <w:color w:val="000000" w:themeColor="text1"/>
                <w:sz w:val="17"/>
                <w:szCs w:val="17"/>
              </w:rPr>
              <w:t xml:space="preserve"> </w:t>
            </w:r>
            <w:r w:rsidRPr="0029501B">
              <w:rPr>
                <w:rFonts w:ascii="Arial Narrow" w:hAnsi="Arial Narrow" w:cs="DJEIJB+Arial"/>
                <w:color w:val="000000"/>
                <w:sz w:val="17"/>
                <w:szCs w:val="17"/>
              </w:rPr>
              <w:t>Diferencia la materia viva de la inerte partiendo de las características particulares de ambas.</w:t>
            </w:r>
          </w:p>
        </w:tc>
      </w:tr>
      <w:tr w:rsidR="00DB1EB9" w:rsidRPr="00B960E5" w14:paraId="0EBEAAAF" w14:textId="77777777" w:rsidTr="00DB1EB9">
        <w:trPr>
          <w:trHeight w:val="800"/>
        </w:trPr>
        <w:tc>
          <w:tcPr>
            <w:tcW w:w="3119" w:type="dxa"/>
            <w:vMerge/>
          </w:tcPr>
          <w:p w14:paraId="6CBA9788"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4D541C17" w14:textId="77777777" w:rsidR="00DB1EB9" w:rsidRPr="0029501B" w:rsidRDefault="00DB1EB9" w:rsidP="006C3DA6">
            <w:pPr>
              <w:pStyle w:val="Prrafodelista"/>
              <w:numPr>
                <w:ilvl w:val="0"/>
                <w:numId w:val="17"/>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253" w:type="dxa"/>
            <w:tcBorders>
              <w:top w:val="single" w:sz="4" w:space="0" w:color="auto"/>
            </w:tcBorders>
          </w:tcPr>
          <w:p w14:paraId="2EC6768C" w14:textId="397EADA0" w:rsidR="00DB1EB9" w:rsidRPr="0029501B" w:rsidRDefault="00DB1EB9" w:rsidP="00071D14">
            <w:pPr>
              <w:spacing w:before="60" w:after="60" w:line="240" w:lineRule="auto"/>
              <w:ind w:left="261" w:hanging="261"/>
              <w:jc w:val="left"/>
              <w:rPr>
                <w:rFonts w:ascii="Arial Narrow" w:eastAsia="Calibri" w:hAnsi="Arial Narrow"/>
                <w:b/>
                <w:color w:val="000000" w:themeColor="text1"/>
                <w:sz w:val="17"/>
                <w:szCs w:val="17"/>
              </w:rPr>
            </w:pPr>
            <w:r w:rsidRPr="0029501B">
              <w:rPr>
                <w:rFonts w:ascii="Arial Narrow" w:eastAsia="Calibri" w:hAnsi="Arial Narrow"/>
                <w:b/>
                <w:color w:val="000000" w:themeColor="text1"/>
                <w:sz w:val="17"/>
                <w:szCs w:val="17"/>
              </w:rPr>
              <w:t xml:space="preserve">1.2. </w:t>
            </w:r>
            <w:r w:rsidRPr="0029501B">
              <w:rPr>
                <w:rFonts w:ascii="Arial Narrow" w:hAnsi="Arial Narrow" w:cs="DJEIJB+Arial"/>
                <w:color w:val="000000"/>
                <w:sz w:val="17"/>
                <w:szCs w:val="17"/>
              </w:rPr>
              <w:t>Establece comparativamente las analogías y diferencias entre célula procariota y eucariota, y entre célula animal y vegetal.</w:t>
            </w:r>
          </w:p>
        </w:tc>
      </w:tr>
      <w:tr w:rsidR="00DB1EB9" w:rsidRPr="00FC0ECB" w14:paraId="75CEAA1D" w14:textId="77777777" w:rsidTr="00DB1EB9">
        <w:trPr>
          <w:trHeight w:val="562"/>
        </w:trPr>
        <w:tc>
          <w:tcPr>
            <w:tcW w:w="3119" w:type="dxa"/>
            <w:vMerge/>
          </w:tcPr>
          <w:p w14:paraId="3511C19A"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Pr>
          <w:p w14:paraId="053D0518" w14:textId="2A98E777" w:rsidR="00DB1EB9" w:rsidRPr="0029501B" w:rsidRDefault="00DB1EB9" w:rsidP="00071D14">
            <w:pPr>
              <w:pStyle w:val="00bEnunciadoEnumeracin"/>
              <w:numPr>
                <w:ilvl w:val="0"/>
                <w:numId w:val="0"/>
              </w:numPr>
              <w:ind w:left="175" w:right="34" w:hanging="175"/>
              <w:rPr>
                <w:rFonts w:ascii="Arial Narrow" w:hAnsi="Arial Narrow"/>
                <w:sz w:val="17"/>
                <w:szCs w:val="17"/>
              </w:rPr>
            </w:pPr>
            <w:r w:rsidRPr="0029501B">
              <w:rPr>
                <w:rFonts w:ascii="Arial Narrow" w:eastAsia="Calibri" w:hAnsi="Arial Narrow"/>
                <w:b/>
                <w:color w:val="000000"/>
                <w:sz w:val="17"/>
                <w:szCs w:val="17"/>
              </w:rPr>
              <w:t xml:space="preserve">2. </w:t>
            </w:r>
            <w:r w:rsidRPr="0029501B">
              <w:rPr>
                <w:rFonts w:ascii="Arial Narrow" w:hAnsi="Arial Narrow"/>
                <w:sz w:val="17"/>
                <w:szCs w:val="17"/>
              </w:rPr>
              <w:t xml:space="preserve">Describir las funciones comunes a todos los seres vivos, diferenciando entre nutrición autótrofa y heterótrofa. </w:t>
            </w:r>
            <w:r w:rsidRPr="0029501B">
              <w:rPr>
                <w:rFonts w:ascii="Arial Narrow" w:hAnsi="Arial Narrow"/>
                <w:b/>
                <w:sz w:val="17"/>
                <w:szCs w:val="17"/>
              </w:rPr>
              <w:t>(CCL, CMCT)</w:t>
            </w:r>
          </w:p>
        </w:tc>
        <w:tc>
          <w:tcPr>
            <w:tcW w:w="4253" w:type="dxa"/>
            <w:tcBorders>
              <w:top w:val="single" w:sz="4" w:space="0" w:color="auto"/>
              <w:bottom w:val="single" w:sz="4" w:space="0" w:color="auto"/>
            </w:tcBorders>
          </w:tcPr>
          <w:p w14:paraId="3FC7FA00" w14:textId="6CDCFBA3" w:rsidR="00DB1EB9" w:rsidRPr="0029501B" w:rsidRDefault="00DB1EB9" w:rsidP="00071D14">
            <w:pPr>
              <w:spacing w:before="60" w:after="60" w:line="240" w:lineRule="auto"/>
              <w:ind w:left="261" w:hanging="261"/>
              <w:jc w:val="left"/>
              <w:rPr>
                <w:rFonts w:ascii="Arial Narrow" w:hAnsi="Arial Narrow"/>
                <w:color w:val="000000" w:themeColor="text1"/>
                <w:sz w:val="17"/>
                <w:szCs w:val="17"/>
              </w:rPr>
            </w:pPr>
            <w:r w:rsidRPr="0029501B">
              <w:rPr>
                <w:rFonts w:ascii="Arial Narrow" w:hAnsi="Arial Narrow"/>
                <w:b/>
                <w:color w:val="000000" w:themeColor="text1"/>
                <w:sz w:val="17"/>
                <w:szCs w:val="17"/>
              </w:rPr>
              <w:t>2.1.</w:t>
            </w:r>
            <w:r w:rsidRPr="0029501B">
              <w:rPr>
                <w:rFonts w:ascii="Arial Narrow" w:hAnsi="Arial Narrow" w:cs="DJEIJB+Arial"/>
                <w:color w:val="000000"/>
                <w:sz w:val="17"/>
                <w:szCs w:val="17"/>
              </w:rPr>
              <w:t xml:space="preserve"> Comprende y diferencia la importancia de cada función para el mantenimiento de la vida.</w:t>
            </w:r>
          </w:p>
        </w:tc>
      </w:tr>
      <w:tr w:rsidR="00DB1EB9" w:rsidRPr="00FC0ECB" w14:paraId="59652AA1" w14:textId="77777777" w:rsidTr="00DB1EB9">
        <w:trPr>
          <w:trHeight w:val="410"/>
        </w:trPr>
        <w:tc>
          <w:tcPr>
            <w:tcW w:w="3119" w:type="dxa"/>
            <w:vMerge/>
          </w:tcPr>
          <w:p w14:paraId="14610BC1"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Borders>
              <w:bottom w:val="single" w:sz="6" w:space="0" w:color="000000" w:themeColor="text1"/>
            </w:tcBorders>
          </w:tcPr>
          <w:p w14:paraId="6A0CB045" w14:textId="77777777" w:rsidR="00DB1EB9" w:rsidRPr="0029501B" w:rsidRDefault="00DB1EB9" w:rsidP="003C472F">
            <w:pPr>
              <w:spacing w:before="60" w:after="60" w:line="240" w:lineRule="auto"/>
              <w:ind w:left="181" w:hanging="181"/>
              <w:jc w:val="left"/>
              <w:rPr>
                <w:rFonts w:ascii="Arial Narrow" w:eastAsia="Calibri" w:hAnsi="Arial Narrow"/>
                <w:b/>
                <w:color w:val="000000"/>
                <w:sz w:val="17"/>
                <w:szCs w:val="17"/>
              </w:rPr>
            </w:pPr>
          </w:p>
        </w:tc>
        <w:tc>
          <w:tcPr>
            <w:tcW w:w="4253" w:type="dxa"/>
            <w:tcBorders>
              <w:top w:val="single" w:sz="4" w:space="0" w:color="auto"/>
              <w:bottom w:val="single" w:sz="6" w:space="0" w:color="000000" w:themeColor="text1"/>
            </w:tcBorders>
          </w:tcPr>
          <w:p w14:paraId="03D33A03" w14:textId="48FB5447" w:rsidR="00DB1EB9" w:rsidRPr="0029501B" w:rsidRDefault="00DB1EB9" w:rsidP="003C472F">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29501B">
              <w:rPr>
                <w:rFonts w:ascii="Arial Narrow" w:hAnsi="Arial Narrow"/>
                <w:b/>
                <w:color w:val="000000" w:themeColor="text1"/>
                <w:sz w:val="17"/>
                <w:szCs w:val="17"/>
              </w:rPr>
              <w:t>2.2.</w:t>
            </w:r>
            <w:r w:rsidRPr="0029501B">
              <w:rPr>
                <w:rFonts w:ascii="Arial Narrow" w:hAnsi="Arial Narrow"/>
                <w:color w:val="000000" w:themeColor="text1"/>
                <w:sz w:val="17"/>
                <w:szCs w:val="17"/>
              </w:rPr>
              <w:t xml:space="preserve"> </w:t>
            </w:r>
            <w:r w:rsidRPr="0029501B">
              <w:rPr>
                <w:rFonts w:ascii="Arial Narrow" w:hAnsi="Arial Narrow" w:cs="DJEIJB+Arial"/>
                <w:sz w:val="17"/>
                <w:szCs w:val="17"/>
              </w:rPr>
              <w:t>Contrasta el proceso de nutrición autótrofa y nutrición heterótrofa, deduciendo la relación que hay entre ellas.</w:t>
            </w:r>
          </w:p>
        </w:tc>
      </w:tr>
      <w:tr w:rsidR="00DB1EB9" w:rsidRPr="00FC0ECB" w14:paraId="777D5971" w14:textId="77777777" w:rsidTr="00DB1EB9">
        <w:trPr>
          <w:trHeight w:val="738"/>
        </w:trPr>
        <w:tc>
          <w:tcPr>
            <w:tcW w:w="3119" w:type="dxa"/>
            <w:vMerge/>
          </w:tcPr>
          <w:p w14:paraId="19213C68"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Borders>
              <w:bottom w:val="single" w:sz="6" w:space="0" w:color="000000" w:themeColor="text1"/>
            </w:tcBorders>
          </w:tcPr>
          <w:p w14:paraId="2B17140F" w14:textId="1EE107E3" w:rsidR="00DB1EB9" w:rsidRPr="0029501B" w:rsidRDefault="00DB1EB9" w:rsidP="00071D14">
            <w:pPr>
              <w:pStyle w:val="00bEnunciadoEnumeracin"/>
              <w:numPr>
                <w:ilvl w:val="0"/>
                <w:numId w:val="0"/>
              </w:numPr>
              <w:ind w:left="175" w:hanging="142"/>
              <w:rPr>
                <w:rFonts w:ascii="Arial Narrow" w:eastAsia="Calibri" w:hAnsi="Arial Narrow"/>
                <w:color w:val="000000"/>
                <w:sz w:val="17"/>
                <w:szCs w:val="17"/>
              </w:rPr>
            </w:pPr>
            <w:r w:rsidRPr="0029501B">
              <w:rPr>
                <w:rFonts w:ascii="Arial Narrow" w:eastAsia="Calibri" w:hAnsi="Arial Narrow"/>
                <w:b/>
                <w:color w:val="000000"/>
                <w:sz w:val="17"/>
                <w:szCs w:val="17"/>
              </w:rPr>
              <w:t xml:space="preserve">3. </w:t>
            </w:r>
            <w:r w:rsidRPr="0029501B">
              <w:rPr>
                <w:rFonts w:ascii="Arial Narrow" w:hAnsi="Arial Narrow"/>
                <w:sz w:val="17"/>
                <w:szCs w:val="17"/>
              </w:rPr>
              <w:t xml:space="preserve">Reconocer las características morfológicas principales de los distintos grupos taxonómicos. </w:t>
            </w:r>
            <w:r w:rsidRPr="0029501B">
              <w:rPr>
                <w:rFonts w:ascii="Arial Narrow" w:hAnsi="Arial Narrow"/>
                <w:b/>
                <w:sz w:val="17"/>
                <w:szCs w:val="17"/>
              </w:rPr>
              <w:t>(CMCT)</w:t>
            </w:r>
          </w:p>
        </w:tc>
        <w:tc>
          <w:tcPr>
            <w:tcW w:w="4253" w:type="dxa"/>
            <w:tcBorders>
              <w:top w:val="single" w:sz="4" w:space="0" w:color="auto"/>
              <w:bottom w:val="single" w:sz="6" w:space="0" w:color="000000" w:themeColor="text1"/>
            </w:tcBorders>
          </w:tcPr>
          <w:p w14:paraId="2F6958B8" w14:textId="76276CF1" w:rsidR="00DB1EB9" w:rsidRPr="0029501B" w:rsidRDefault="00DB1EB9" w:rsidP="00071D14">
            <w:pPr>
              <w:spacing w:before="60" w:after="60" w:line="240" w:lineRule="auto"/>
              <w:ind w:left="261" w:hanging="261"/>
              <w:jc w:val="left"/>
              <w:rPr>
                <w:rFonts w:ascii="Arial Narrow" w:hAnsi="Arial Narrow"/>
                <w:color w:val="FF0000"/>
                <w:sz w:val="17"/>
                <w:szCs w:val="17"/>
              </w:rPr>
            </w:pPr>
            <w:r w:rsidRPr="0029501B">
              <w:rPr>
                <w:rFonts w:ascii="Arial Narrow" w:hAnsi="Arial Narrow"/>
                <w:b/>
                <w:color w:val="000000" w:themeColor="text1"/>
                <w:sz w:val="17"/>
                <w:szCs w:val="17"/>
              </w:rPr>
              <w:t>3.1.</w:t>
            </w:r>
            <w:r w:rsidRPr="0029501B">
              <w:rPr>
                <w:rFonts w:ascii="Arial Narrow" w:hAnsi="Arial Narrow" w:cs="DJEIJB+Arial"/>
                <w:color w:val="000000"/>
                <w:sz w:val="17"/>
                <w:szCs w:val="17"/>
              </w:rPr>
              <w:t xml:space="preserve"> Aplica criterios de clasificación de los seres vivos, relacionando los animales y plantas más comunes con su grupo taxonómico.</w:t>
            </w:r>
          </w:p>
        </w:tc>
      </w:tr>
      <w:tr w:rsidR="00DB1EB9" w:rsidRPr="00FC0ECB" w14:paraId="1457B939" w14:textId="77777777" w:rsidTr="00DB1EB9">
        <w:trPr>
          <w:trHeight w:val="610"/>
        </w:trPr>
        <w:tc>
          <w:tcPr>
            <w:tcW w:w="3119" w:type="dxa"/>
            <w:vMerge/>
          </w:tcPr>
          <w:p w14:paraId="1EDD32A6"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Borders>
              <w:bottom w:val="single" w:sz="6" w:space="0" w:color="000000" w:themeColor="text1"/>
            </w:tcBorders>
          </w:tcPr>
          <w:p w14:paraId="26ECC1AE" w14:textId="1D2A9C7B" w:rsidR="00DB1EB9" w:rsidRPr="0029501B" w:rsidRDefault="00DB1EB9" w:rsidP="003C472F">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29501B">
              <w:rPr>
                <w:rFonts w:ascii="Arial Narrow" w:eastAsia="Calibri" w:hAnsi="Arial Narrow" w:cs="Arial"/>
                <w:b/>
                <w:color w:val="000000"/>
                <w:sz w:val="17"/>
                <w:szCs w:val="17"/>
              </w:rPr>
              <w:t xml:space="preserve">4. </w:t>
            </w:r>
            <w:r w:rsidRPr="0029501B">
              <w:rPr>
                <w:rFonts w:ascii="Arial Narrow" w:hAnsi="Arial Narrow"/>
                <w:sz w:val="17"/>
                <w:szCs w:val="17"/>
              </w:rPr>
              <w:t xml:space="preserve">Categorizar los criterios que sirven para clasificar a los seres vivos e identificar los principales modelos taxonómicos a los que pertenecen los animales y plantas más comunes. </w:t>
            </w:r>
            <w:r w:rsidRPr="0029501B">
              <w:rPr>
                <w:rFonts w:ascii="Arial Narrow" w:hAnsi="Arial Narrow"/>
                <w:b/>
                <w:sz w:val="17"/>
                <w:szCs w:val="17"/>
              </w:rPr>
              <w:t>(CMCT, CAA)</w:t>
            </w:r>
          </w:p>
        </w:tc>
        <w:tc>
          <w:tcPr>
            <w:tcW w:w="4253" w:type="dxa"/>
            <w:tcBorders>
              <w:top w:val="single" w:sz="4" w:space="0" w:color="auto"/>
              <w:bottom w:val="single" w:sz="6" w:space="0" w:color="000000" w:themeColor="text1"/>
            </w:tcBorders>
          </w:tcPr>
          <w:p w14:paraId="63CEEC9A" w14:textId="6EADAEC3" w:rsidR="00DB1EB9" w:rsidRPr="0029501B" w:rsidRDefault="00DB1EB9" w:rsidP="00071D14">
            <w:pPr>
              <w:spacing w:before="60" w:after="60" w:line="240" w:lineRule="auto"/>
              <w:ind w:left="261" w:hanging="261"/>
              <w:jc w:val="left"/>
              <w:rPr>
                <w:rFonts w:ascii="Arial Narrow" w:hAnsi="Arial Narrow"/>
                <w:color w:val="000000" w:themeColor="text1"/>
                <w:sz w:val="17"/>
                <w:szCs w:val="17"/>
              </w:rPr>
            </w:pPr>
            <w:r w:rsidRPr="0029501B">
              <w:rPr>
                <w:rFonts w:ascii="Arial Narrow" w:hAnsi="Arial Narrow"/>
                <w:b/>
                <w:color w:val="000000" w:themeColor="text1"/>
                <w:sz w:val="17"/>
                <w:szCs w:val="17"/>
              </w:rPr>
              <w:t>4.1.</w:t>
            </w:r>
            <w:r w:rsidRPr="0029501B">
              <w:rPr>
                <w:rFonts w:ascii="Arial Narrow" w:hAnsi="Arial Narrow"/>
                <w:color w:val="000000" w:themeColor="text1"/>
                <w:sz w:val="17"/>
                <w:szCs w:val="17"/>
              </w:rPr>
              <w:t xml:space="preserve"> </w:t>
            </w:r>
            <w:r w:rsidRPr="0029501B">
              <w:rPr>
                <w:rFonts w:ascii="Arial Narrow" w:hAnsi="Arial Narrow" w:cs="DJEIJB+Arial"/>
                <w:color w:val="000000"/>
                <w:sz w:val="17"/>
                <w:szCs w:val="17"/>
              </w:rPr>
              <w:t>Identifica y reconoce ejemplares característicos de cada uno de estos grupos, destacando su importancia biológica.</w:t>
            </w:r>
          </w:p>
        </w:tc>
      </w:tr>
      <w:tr w:rsidR="00DB1EB9" w:rsidRPr="00FC0ECB" w14:paraId="4C4318CF" w14:textId="77777777" w:rsidTr="00DB1EB9">
        <w:trPr>
          <w:trHeight w:val="893"/>
        </w:trPr>
        <w:tc>
          <w:tcPr>
            <w:tcW w:w="3119" w:type="dxa"/>
            <w:vMerge/>
          </w:tcPr>
          <w:p w14:paraId="04697B0E"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Pr>
          <w:p w14:paraId="5DA2762A" w14:textId="301EEC51" w:rsidR="00DB1EB9" w:rsidRPr="0029501B" w:rsidRDefault="00DB1EB9" w:rsidP="00DB1EB9">
            <w:pPr>
              <w:pStyle w:val="00bEnunciadoEnumeracin"/>
              <w:numPr>
                <w:ilvl w:val="0"/>
                <w:numId w:val="0"/>
              </w:numPr>
              <w:ind w:left="175" w:hanging="175"/>
              <w:rPr>
                <w:rFonts w:ascii="Arial Narrow" w:eastAsia="Calibri" w:hAnsi="Arial Narrow"/>
                <w:color w:val="000000"/>
                <w:sz w:val="17"/>
                <w:szCs w:val="17"/>
              </w:rPr>
            </w:pPr>
            <w:r w:rsidRPr="0029501B">
              <w:rPr>
                <w:rFonts w:ascii="Arial Narrow" w:eastAsia="Calibri" w:hAnsi="Arial Narrow"/>
                <w:b/>
                <w:color w:val="000000"/>
                <w:sz w:val="17"/>
                <w:szCs w:val="17"/>
              </w:rPr>
              <w:t xml:space="preserve">5. </w:t>
            </w:r>
            <w:r w:rsidRPr="0029501B">
              <w:rPr>
                <w:rFonts w:ascii="Arial Narrow" w:hAnsi="Arial Narrow"/>
                <w:sz w:val="17"/>
                <w:szCs w:val="17"/>
              </w:rPr>
              <w:t>Describir las características generales de los grandes grupos taxonómicos y explicar su importancia en el conjunto de los seres vivos.</w:t>
            </w:r>
            <w:r w:rsidRPr="0029501B">
              <w:rPr>
                <w:rFonts w:ascii="Arial Narrow" w:hAnsi="Arial Narrow"/>
                <w:b/>
                <w:sz w:val="17"/>
                <w:szCs w:val="17"/>
              </w:rPr>
              <w:t xml:space="preserve"> (CMCT)</w:t>
            </w:r>
          </w:p>
        </w:tc>
        <w:tc>
          <w:tcPr>
            <w:tcW w:w="4253" w:type="dxa"/>
            <w:tcBorders>
              <w:top w:val="single" w:sz="4" w:space="0" w:color="auto"/>
            </w:tcBorders>
          </w:tcPr>
          <w:p w14:paraId="3C9C1E4C" w14:textId="45C6BC51" w:rsidR="00DB1EB9" w:rsidRPr="0029501B" w:rsidRDefault="00DB1EB9" w:rsidP="003C472F">
            <w:pPr>
              <w:spacing w:before="60" w:after="60" w:line="240" w:lineRule="auto"/>
              <w:ind w:left="261" w:hanging="261"/>
              <w:jc w:val="left"/>
              <w:rPr>
                <w:rFonts w:ascii="Arial Narrow" w:hAnsi="Arial Narrow"/>
                <w:color w:val="000000" w:themeColor="text1"/>
                <w:sz w:val="17"/>
                <w:szCs w:val="17"/>
              </w:rPr>
            </w:pPr>
            <w:r w:rsidRPr="0029501B">
              <w:rPr>
                <w:rFonts w:ascii="Arial Narrow" w:hAnsi="Arial Narrow" w:cs="DJEIJB+Arial"/>
                <w:color w:val="000000"/>
                <w:sz w:val="17"/>
                <w:szCs w:val="17"/>
              </w:rPr>
              <w:t>5.1. Discrimina las características generales y singulares de cada grupo taxonómico.</w:t>
            </w:r>
          </w:p>
        </w:tc>
      </w:tr>
      <w:tr w:rsidR="00DB1EB9" w:rsidRPr="007664FB" w14:paraId="46A0A075" w14:textId="77777777" w:rsidTr="00DB1EB9">
        <w:trPr>
          <w:trHeight w:val="370"/>
        </w:trPr>
        <w:tc>
          <w:tcPr>
            <w:tcW w:w="3119" w:type="dxa"/>
            <w:vMerge/>
          </w:tcPr>
          <w:p w14:paraId="67FD1DC1"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3F62EE76" w14:textId="38FADBFB" w:rsidR="00DB1EB9" w:rsidRPr="0029501B" w:rsidRDefault="00DB1EB9" w:rsidP="006C3DA6">
            <w:pPr>
              <w:pStyle w:val="00bEnunciadoEnumeracin"/>
              <w:numPr>
                <w:ilvl w:val="0"/>
                <w:numId w:val="18"/>
              </w:numPr>
              <w:ind w:left="175" w:right="34" w:hanging="142"/>
              <w:rPr>
                <w:rFonts w:ascii="Arial Narrow" w:hAnsi="Arial Narrow"/>
                <w:sz w:val="17"/>
                <w:szCs w:val="17"/>
              </w:rPr>
            </w:pPr>
            <w:r w:rsidRPr="0029501B">
              <w:rPr>
                <w:rFonts w:ascii="Arial Narrow" w:hAnsi="Arial Narrow"/>
                <w:sz w:val="17"/>
                <w:szCs w:val="17"/>
              </w:rPr>
              <w:t>Caracterizar a los principales grupos de invertebrados y vertebrados.</w:t>
            </w:r>
            <w:r w:rsidRPr="0029501B">
              <w:rPr>
                <w:rFonts w:ascii="Arial Narrow" w:hAnsi="Arial Narrow"/>
                <w:b/>
                <w:sz w:val="17"/>
                <w:szCs w:val="17"/>
              </w:rPr>
              <w:t xml:space="preserve"> (CMCT)</w:t>
            </w:r>
          </w:p>
          <w:p w14:paraId="746B588A" w14:textId="5EC4CFC0" w:rsidR="00DB1EB9" w:rsidRPr="0029501B" w:rsidRDefault="00DB1EB9" w:rsidP="00DB1EB9">
            <w:pPr>
              <w:autoSpaceDE w:val="0"/>
              <w:autoSpaceDN w:val="0"/>
              <w:adjustRightInd w:val="0"/>
              <w:spacing w:before="60" w:after="60" w:line="240" w:lineRule="auto"/>
              <w:ind w:left="360" w:right="83"/>
              <w:rPr>
                <w:rFonts w:ascii="Arial Narrow" w:eastAsia="Calibri" w:hAnsi="Arial Narrow"/>
                <w:color w:val="000000"/>
                <w:sz w:val="17"/>
                <w:szCs w:val="17"/>
              </w:rPr>
            </w:pPr>
          </w:p>
        </w:tc>
        <w:tc>
          <w:tcPr>
            <w:tcW w:w="4253" w:type="dxa"/>
            <w:tcBorders>
              <w:top w:val="single" w:sz="6" w:space="0" w:color="000000" w:themeColor="text1"/>
            </w:tcBorders>
            <w:shd w:val="clear" w:color="auto" w:fill="auto"/>
          </w:tcPr>
          <w:p w14:paraId="5530A7C2" w14:textId="2A8710E9" w:rsidR="00DB1EB9" w:rsidRPr="0029501B" w:rsidRDefault="00DB1EB9" w:rsidP="003C472F">
            <w:pPr>
              <w:spacing w:before="60" w:after="60" w:line="240" w:lineRule="auto"/>
              <w:ind w:left="261" w:hanging="261"/>
              <w:jc w:val="left"/>
              <w:rPr>
                <w:rFonts w:ascii="Arial Narrow" w:eastAsia="Calibri" w:hAnsi="Arial Narrow"/>
                <w:color w:val="FF0000"/>
                <w:sz w:val="17"/>
                <w:szCs w:val="17"/>
              </w:rPr>
            </w:pPr>
            <w:r w:rsidRPr="0029501B">
              <w:rPr>
                <w:rFonts w:ascii="Arial Narrow" w:hAnsi="Arial Narrow" w:cs="DJEIJB+Arial"/>
                <w:color w:val="000000"/>
                <w:sz w:val="17"/>
                <w:szCs w:val="17"/>
              </w:rPr>
              <w:t>6.1. Asocia invertebrados comunes con el grupo taxonómico al que pertenecen.</w:t>
            </w:r>
          </w:p>
        </w:tc>
      </w:tr>
      <w:tr w:rsidR="00DB1EB9" w:rsidRPr="007664FB" w14:paraId="399811D8" w14:textId="77777777" w:rsidTr="00DB1EB9">
        <w:trPr>
          <w:trHeight w:val="306"/>
        </w:trPr>
        <w:tc>
          <w:tcPr>
            <w:tcW w:w="3119" w:type="dxa"/>
            <w:vMerge/>
          </w:tcPr>
          <w:p w14:paraId="1B388053"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619F9F21" w14:textId="2D5CA9AE" w:rsidR="00DB1EB9" w:rsidRPr="0029501B" w:rsidRDefault="00DB1EB9" w:rsidP="003C472F">
            <w:pPr>
              <w:spacing w:before="60" w:after="60" w:line="240" w:lineRule="auto"/>
              <w:ind w:left="179" w:hanging="179"/>
              <w:jc w:val="left"/>
              <w:rPr>
                <w:rFonts w:ascii="Arial Narrow" w:hAnsi="Arial Narrow"/>
                <w:sz w:val="17"/>
                <w:szCs w:val="17"/>
              </w:rPr>
            </w:pPr>
          </w:p>
        </w:tc>
        <w:tc>
          <w:tcPr>
            <w:tcW w:w="4253" w:type="dxa"/>
            <w:tcBorders>
              <w:top w:val="single" w:sz="6" w:space="0" w:color="000000" w:themeColor="text1"/>
            </w:tcBorders>
            <w:shd w:val="clear" w:color="auto" w:fill="auto"/>
          </w:tcPr>
          <w:p w14:paraId="43A8B0EB" w14:textId="2A80B58E" w:rsidR="00DB1EB9" w:rsidRPr="0029501B" w:rsidRDefault="00DB1EB9" w:rsidP="00DB1EB9">
            <w:pPr>
              <w:spacing w:before="60" w:after="60" w:line="240" w:lineRule="auto"/>
              <w:ind w:left="270" w:hanging="270"/>
              <w:jc w:val="left"/>
              <w:rPr>
                <w:rFonts w:ascii="Arial Narrow" w:hAnsi="Arial Narrow"/>
                <w:color w:val="000000" w:themeColor="text1"/>
                <w:sz w:val="17"/>
                <w:szCs w:val="17"/>
              </w:rPr>
            </w:pPr>
            <w:r w:rsidRPr="0029501B">
              <w:rPr>
                <w:rFonts w:ascii="Arial Narrow" w:hAnsi="Arial Narrow" w:cs="DJEIJB+Arial"/>
                <w:color w:val="000000"/>
                <w:sz w:val="17"/>
                <w:szCs w:val="17"/>
              </w:rPr>
              <w:t>6.2. Reconoce diferentes ejemplares de vertebrados, asignándolos a la clase a la que pertenecen.</w:t>
            </w:r>
          </w:p>
        </w:tc>
      </w:tr>
      <w:tr w:rsidR="00DB1EB9" w:rsidRPr="007664FB" w14:paraId="62232AC1" w14:textId="77777777" w:rsidTr="00DB1EB9">
        <w:trPr>
          <w:trHeight w:val="330"/>
        </w:trPr>
        <w:tc>
          <w:tcPr>
            <w:tcW w:w="3119" w:type="dxa"/>
            <w:vMerge/>
          </w:tcPr>
          <w:p w14:paraId="1C0B0656"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Pr>
          <w:p w14:paraId="69E69506" w14:textId="41611AB6" w:rsidR="00DB1EB9" w:rsidRPr="0029501B" w:rsidRDefault="00DB1EB9" w:rsidP="006C3DA6">
            <w:pPr>
              <w:pStyle w:val="00bEnunciadoEnumeracin"/>
              <w:numPr>
                <w:ilvl w:val="0"/>
                <w:numId w:val="18"/>
              </w:numPr>
              <w:ind w:left="175" w:right="34" w:hanging="175"/>
              <w:rPr>
                <w:rFonts w:ascii="Arial Narrow" w:hAnsi="Arial Narrow"/>
                <w:sz w:val="17"/>
                <w:szCs w:val="17"/>
              </w:rPr>
            </w:pPr>
            <w:r w:rsidRPr="0029501B">
              <w:rPr>
                <w:rFonts w:ascii="Arial Narrow" w:hAnsi="Arial Narrow"/>
                <w:sz w:val="17"/>
                <w:szCs w:val="17"/>
              </w:rPr>
              <w:t xml:space="preserve">Determinar a partir de la observación las adaptaciones que permiten a los animales y a las plantas sobrevivir en determinados ecosistemas. </w:t>
            </w:r>
            <w:r w:rsidRPr="0029501B">
              <w:rPr>
                <w:rFonts w:ascii="Arial Narrow" w:hAnsi="Arial Narrow"/>
                <w:b/>
                <w:sz w:val="17"/>
                <w:szCs w:val="17"/>
              </w:rPr>
              <w:t>(CMCT, CAA, SIEP)</w:t>
            </w:r>
          </w:p>
          <w:p w14:paraId="6DFED174" w14:textId="77777777" w:rsidR="00DB1EB9" w:rsidRPr="0029501B" w:rsidRDefault="00DB1EB9"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bottom w:val="single" w:sz="4" w:space="0" w:color="auto"/>
            </w:tcBorders>
            <w:shd w:val="clear" w:color="auto" w:fill="auto"/>
          </w:tcPr>
          <w:p w14:paraId="63B64287" w14:textId="52A08518" w:rsidR="00DB1EB9" w:rsidRPr="0029501B" w:rsidRDefault="00DB1EB9" w:rsidP="003C472F">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7.1. Identifica ejemplares de plantas y animales propios de algunos ecosistemas o de interés especial por ser especies en peligro de extinción o endémicas.</w:t>
            </w:r>
          </w:p>
        </w:tc>
      </w:tr>
      <w:tr w:rsidR="00DB1EB9" w:rsidRPr="007664FB" w14:paraId="74D32293" w14:textId="77777777" w:rsidTr="00DB1EB9">
        <w:trPr>
          <w:trHeight w:val="330"/>
        </w:trPr>
        <w:tc>
          <w:tcPr>
            <w:tcW w:w="3119" w:type="dxa"/>
            <w:vMerge/>
          </w:tcPr>
          <w:p w14:paraId="78EC3857"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193A5752" w14:textId="77777777" w:rsidR="00DB1EB9" w:rsidRPr="0029501B" w:rsidRDefault="00DB1EB9"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bottom w:val="single" w:sz="4" w:space="0" w:color="auto"/>
            </w:tcBorders>
            <w:shd w:val="clear" w:color="auto" w:fill="auto"/>
          </w:tcPr>
          <w:p w14:paraId="6E34A60D" w14:textId="7DBFBC70" w:rsidR="00DB1EB9" w:rsidRPr="0029501B" w:rsidRDefault="00DB1EB9" w:rsidP="003C472F">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7.2. Relaciona la presencia de determinadas estructuras en los animales y plantas más comunes con su adaptación al medio.</w:t>
            </w:r>
          </w:p>
        </w:tc>
      </w:tr>
      <w:tr w:rsidR="00DB1EB9" w:rsidRPr="007664FB" w14:paraId="78D73F18" w14:textId="77777777" w:rsidTr="00DB1EB9">
        <w:trPr>
          <w:trHeight w:val="710"/>
        </w:trPr>
        <w:tc>
          <w:tcPr>
            <w:tcW w:w="3119" w:type="dxa"/>
            <w:vMerge/>
          </w:tcPr>
          <w:p w14:paraId="4475FD0A"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Pr>
          <w:p w14:paraId="7D794252" w14:textId="05ADF909" w:rsidR="00DB1EB9" w:rsidRPr="0029501B" w:rsidRDefault="00DB1EB9" w:rsidP="006C3DA6">
            <w:pPr>
              <w:pStyle w:val="00bEnunciadoEnumeracin"/>
              <w:numPr>
                <w:ilvl w:val="0"/>
                <w:numId w:val="18"/>
              </w:numPr>
              <w:ind w:left="175" w:right="34" w:hanging="141"/>
              <w:rPr>
                <w:rFonts w:ascii="Arial Narrow" w:hAnsi="Arial Narrow"/>
                <w:b/>
                <w:sz w:val="17"/>
                <w:szCs w:val="17"/>
              </w:rPr>
            </w:pPr>
            <w:r w:rsidRPr="0029501B">
              <w:rPr>
                <w:rFonts w:ascii="Arial Narrow" w:hAnsi="Arial Narrow"/>
                <w:sz w:val="17"/>
                <w:szCs w:val="17"/>
              </w:rPr>
              <w:t xml:space="preserve">Utilizar claves dicotómicas u otros medios para la identificación y clasificación de animales y plantas. </w:t>
            </w:r>
            <w:r w:rsidRPr="0029501B">
              <w:rPr>
                <w:rFonts w:ascii="Arial Narrow" w:hAnsi="Arial Narrow"/>
                <w:b/>
                <w:sz w:val="17"/>
                <w:szCs w:val="17"/>
              </w:rPr>
              <w:t>(CCL, CMCT, CAA)</w:t>
            </w:r>
          </w:p>
        </w:tc>
        <w:tc>
          <w:tcPr>
            <w:tcW w:w="4253" w:type="dxa"/>
            <w:tcBorders>
              <w:top w:val="single" w:sz="4" w:space="0" w:color="auto"/>
              <w:bottom w:val="single" w:sz="4" w:space="0" w:color="auto"/>
            </w:tcBorders>
            <w:shd w:val="clear" w:color="auto" w:fill="auto"/>
          </w:tcPr>
          <w:p w14:paraId="2FF22DE4" w14:textId="0CA507B7" w:rsidR="00DB1EB9" w:rsidRPr="0029501B" w:rsidRDefault="00DB1EB9" w:rsidP="003C472F">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8.1. Clasifica animales y plantas a partir de claves de identificación.</w:t>
            </w:r>
          </w:p>
        </w:tc>
      </w:tr>
      <w:tr w:rsidR="00DB1EB9" w:rsidRPr="007664FB" w14:paraId="5AE13304" w14:textId="77777777" w:rsidTr="00DB1EB9">
        <w:trPr>
          <w:trHeight w:val="330"/>
        </w:trPr>
        <w:tc>
          <w:tcPr>
            <w:tcW w:w="3119" w:type="dxa"/>
            <w:vMerge/>
          </w:tcPr>
          <w:p w14:paraId="09AACB1A"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Pr>
          <w:p w14:paraId="783E6734" w14:textId="0D8F259D" w:rsidR="00DB1EB9" w:rsidRPr="0029501B" w:rsidRDefault="00DB1EB9" w:rsidP="006C3DA6">
            <w:pPr>
              <w:pStyle w:val="00bEnunciadoEnumeracin"/>
              <w:numPr>
                <w:ilvl w:val="0"/>
                <w:numId w:val="18"/>
              </w:numPr>
              <w:ind w:left="175" w:hanging="175"/>
              <w:rPr>
                <w:rFonts w:ascii="Arial Narrow" w:hAnsi="Arial Narrow"/>
                <w:b/>
                <w:sz w:val="17"/>
                <w:szCs w:val="17"/>
              </w:rPr>
            </w:pPr>
            <w:r w:rsidRPr="0029501B">
              <w:rPr>
                <w:rFonts w:ascii="Arial Narrow" w:hAnsi="Arial Narrow"/>
                <w:sz w:val="17"/>
                <w:szCs w:val="17"/>
              </w:rPr>
              <w:t xml:space="preserve">Conocer las funciones vitales de las plantas y reconocer la importancia de estas para la vida. </w:t>
            </w:r>
            <w:r w:rsidRPr="0029501B">
              <w:rPr>
                <w:rFonts w:ascii="Arial Narrow" w:hAnsi="Arial Narrow"/>
                <w:b/>
                <w:sz w:val="17"/>
                <w:szCs w:val="17"/>
              </w:rPr>
              <w:t>(CMCT)</w:t>
            </w:r>
          </w:p>
        </w:tc>
        <w:tc>
          <w:tcPr>
            <w:tcW w:w="4253" w:type="dxa"/>
            <w:tcBorders>
              <w:top w:val="single" w:sz="4" w:space="0" w:color="auto"/>
              <w:bottom w:val="single" w:sz="4" w:space="0" w:color="auto"/>
            </w:tcBorders>
            <w:shd w:val="clear" w:color="auto" w:fill="auto"/>
          </w:tcPr>
          <w:p w14:paraId="0D0A3007" w14:textId="36C54575" w:rsidR="00DB1EB9" w:rsidRPr="0029501B" w:rsidRDefault="00DB1EB9" w:rsidP="003C472F">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9.1. Detalla el proceso de la nutrición autótrofa relacionándolo con su importancia para el conjunto de todos los seres vivos.</w:t>
            </w:r>
          </w:p>
        </w:tc>
      </w:tr>
      <w:tr w:rsidR="00DB1EB9" w:rsidRPr="007664FB" w14:paraId="56336D7B" w14:textId="77777777" w:rsidTr="00DB1EB9">
        <w:trPr>
          <w:trHeight w:val="565"/>
        </w:trPr>
        <w:tc>
          <w:tcPr>
            <w:tcW w:w="3119" w:type="dxa"/>
            <w:vMerge/>
          </w:tcPr>
          <w:p w14:paraId="70C02C89" w14:textId="77777777" w:rsidR="00DB1EB9" w:rsidRPr="0029501B" w:rsidRDefault="00DB1EB9"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Pr>
          <w:p w14:paraId="177989E5" w14:textId="407BB6B9" w:rsidR="00DB1EB9" w:rsidRPr="0029501B" w:rsidRDefault="00DB1EB9" w:rsidP="006C3DA6">
            <w:pPr>
              <w:pStyle w:val="Prrafodelista"/>
              <w:numPr>
                <w:ilvl w:val="0"/>
                <w:numId w:val="18"/>
              </w:numPr>
              <w:tabs>
                <w:tab w:val="left" w:pos="317"/>
              </w:tabs>
              <w:ind w:left="175" w:right="34" w:hanging="175"/>
              <w:rPr>
                <w:rFonts w:ascii="Arial Narrow" w:hAnsi="Arial Narrow"/>
                <w:b/>
                <w:sz w:val="17"/>
                <w:szCs w:val="17"/>
              </w:rPr>
            </w:pPr>
            <w:r w:rsidRPr="0029501B">
              <w:rPr>
                <w:rFonts w:ascii="Arial Narrow" w:hAnsi="Arial Narrow"/>
                <w:sz w:val="17"/>
                <w:szCs w:val="17"/>
              </w:rPr>
              <w:t xml:space="preserve">Valorar la importancia de Andalucía como una de las regiones de mayor biodiversidad de Europa. </w:t>
            </w:r>
            <w:r w:rsidRPr="0029501B">
              <w:rPr>
                <w:rFonts w:ascii="Arial Narrow" w:hAnsi="Arial Narrow"/>
                <w:b/>
                <w:sz w:val="17"/>
                <w:szCs w:val="17"/>
              </w:rPr>
              <w:t>(CMCT, CEC)</w:t>
            </w:r>
          </w:p>
        </w:tc>
        <w:tc>
          <w:tcPr>
            <w:tcW w:w="4253" w:type="dxa"/>
            <w:tcBorders>
              <w:top w:val="single" w:sz="4" w:space="0" w:color="auto"/>
              <w:bottom w:val="single" w:sz="4" w:space="0" w:color="auto"/>
            </w:tcBorders>
            <w:shd w:val="clear" w:color="auto" w:fill="auto"/>
          </w:tcPr>
          <w:p w14:paraId="2CABCF10" w14:textId="77777777" w:rsidR="00DB1EB9" w:rsidRPr="0029501B" w:rsidRDefault="00DB1EB9" w:rsidP="003C472F">
            <w:pPr>
              <w:spacing w:before="60" w:after="60" w:line="240" w:lineRule="auto"/>
              <w:ind w:left="270" w:hanging="270"/>
              <w:jc w:val="left"/>
              <w:rPr>
                <w:rFonts w:ascii="Arial Narrow" w:hAnsi="Arial Narrow"/>
                <w:b/>
                <w:color w:val="000000" w:themeColor="text1"/>
                <w:sz w:val="17"/>
                <w:szCs w:val="17"/>
              </w:rPr>
            </w:pPr>
          </w:p>
        </w:tc>
      </w:tr>
    </w:tbl>
    <w:p w14:paraId="11980F92" w14:textId="77777777" w:rsidR="003C472F" w:rsidRDefault="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E77296" w14:paraId="6B3D7A22" w14:textId="77777777" w:rsidTr="003C472F">
        <w:trPr>
          <w:trHeight w:val="592"/>
        </w:trPr>
        <w:tc>
          <w:tcPr>
            <w:tcW w:w="3261" w:type="dxa"/>
            <w:shd w:val="clear" w:color="auto" w:fill="BF8F00" w:themeFill="accent4" w:themeFillShade="BF"/>
            <w:vAlign w:val="center"/>
          </w:tcPr>
          <w:p w14:paraId="28C41D2D"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06A01893"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6DB6EFB"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F84299" w14:paraId="2DC5FE0B" w14:textId="77777777" w:rsidTr="005D4069">
        <w:trPr>
          <w:trHeight w:val="261"/>
        </w:trPr>
        <w:tc>
          <w:tcPr>
            <w:tcW w:w="10632" w:type="dxa"/>
            <w:gridSpan w:val="3"/>
            <w:shd w:val="clear" w:color="auto" w:fill="D9D9D9" w:themeFill="background1" w:themeFillShade="D9"/>
          </w:tcPr>
          <w:p w14:paraId="1E689918" w14:textId="0E306718" w:rsidR="00B02BEA" w:rsidRPr="003C472F" w:rsidRDefault="00B02BEA" w:rsidP="005D4069">
            <w:pPr>
              <w:spacing w:before="40" w:after="40" w:line="240" w:lineRule="auto"/>
              <w:ind w:left="0"/>
              <w:rPr>
                <w:rFonts w:ascii="Arial Narrow" w:hAnsi="Arial Narrow" w:cs="Times New Roman"/>
                <w:b/>
                <w:spacing w:val="-4"/>
                <w:sz w:val="17"/>
                <w:szCs w:val="17"/>
              </w:rPr>
            </w:pPr>
            <w:r w:rsidRPr="003C472F">
              <w:rPr>
                <w:rFonts w:ascii="Arial Narrow" w:hAnsi="Arial Narrow"/>
              </w:rPr>
              <w:br w:type="page"/>
            </w:r>
            <w:r w:rsidRPr="003C472F">
              <w:rPr>
                <w:rFonts w:ascii="Arial Narrow" w:hAnsi="Arial Narrow" w:cs="Times New Roman"/>
                <w:b/>
                <w:spacing w:val="-4"/>
                <w:sz w:val="20"/>
                <w:szCs w:val="18"/>
              </w:rPr>
              <w:t xml:space="preserve">BLOQUE 4. </w:t>
            </w:r>
            <w:r w:rsidR="005D4069">
              <w:rPr>
                <w:rFonts w:ascii="Arial Narrow" w:hAnsi="Arial Narrow" w:cs="Times New Roman"/>
                <w:b/>
                <w:spacing w:val="-4"/>
                <w:sz w:val="20"/>
                <w:szCs w:val="18"/>
              </w:rPr>
              <w:t>LOS ECOSISTEMAS</w:t>
            </w:r>
          </w:p>
        </w:tc>
      </w:tr>
      <w:tr w:rsidR="005D4069" w:rsidRPr="007664FB" w14:paraId="293D23E7" w14:textId="77777777" w:rsidTr="005D4069">
        <w:trPr>
          <w:trHeight w:val="365"/>
        </w:trPr>
        <w:tc>
          <w:tcPr>
            <w:tcW w:w="3261" w:type="dxa"/>
            <w:vMerge w:val="restart"/>
          </w:tcPr>
          <w:p w14:paraId="4249CDAF" w14:textId="77777777" w:rsidR="005D4069" w:rsidRPr="0029501B" w:rsidRDefault="005D4069" w:rsidP="006C3DA6">
            <w:pPr>
              <w:pStyle w:val="Prrafodelista"/>
              <w:numPr>
                <w:ilvl w:val="0"/>
                <w:numId w:val="27"/>
              </w:numPr>
              <w:ind w:left="176" w:hanging="176"/>
              <w:rPr>
                <w:rFonts w:ascii="Arial Narrow" w:hAnsi="Arial Narrow"/>
                <w:b/>
                <w:sz w:val="17"/>
                <w:szCs w:val="17"/>
              </w:rPr>
            </w:pPr>
            <w:r w:rsidRPr="0029501B">
              <w:rPr>
                <w:rFonts w:ascii="Arial Narrow" w:hAnsi="Arial Narrow"/>
                <w:sz w:val="17"/>
                <w:szCs w:val="17"/>
              </w:rPr>
              <w:t xml:space="preserve">Ecosistema: identificación de sus componentes. </w:t>
            </w:r>
          </w:p>
          <w:p w14:paraId="400F9452" w14:textId="77777777" w:rsidR="005D4069" w:rsidRPr="0029501B" w:rsidRDefault="005D4069" w:rsidP="006C3DA6">
            <w:pPr>
              <w:pStyle w:val="Prrafodelista"/>
              <w:numPr>
                <w:ilvl w:val="0"/>
                <w:numId w:val="27"/>
              </w:numPr>
              <w:ind w:left="176" w:hanging="176"/>
              <w:rPr>
                <w:rFonts w:ascii="Arial Narrow" w:hAnsi="Arial Narrow"/>
                <w:b/>
                <w:sz w:val="17"/>
                <w:szCs w:val="17"/>
              </w:rPr>
            </w:pPr>
            <w:r w:rsidRPr="0029501B">
              <w:rPr>
                <w:rFonts w:ascii="Arial Narrow" w:hAnsi="Arial Narrow"/>
                <w:sz w:val="17"/>
                <w:szCs w:val="17"/>
              </w:rPr>
              <w:t xml:space="preserve">Factores abióticos y bióticos en los ecosistemas. </w:t>
            </w:r>
          </w:p>
          <w:p w14:paraId="63AAC32E" w14:textId="77777777" w:rsidR="005D4069" w:rsidRPr="0029501B" w:rsidRDefault="005D4069" w:rsidP="006C3DA6">
            <w:pPr>
              <w:pStyle w:val="Prrafodelista"/>
              <w:numPr>
                <w:ilvl w:val="0"/>
                <w:numId w:val="27"/>
              </w:numPr>
              <w:ind w:left="176" w:hanging="176"/>
              <w:rPr>
                <w:rFonts w:ascii="Arial Narrow" w:hAnsi="Arial Narrow"/>
                <w:b/>
                <w:sz w:val="17"/>
                <w:szCs w:val="17"/>
              </w:rPr>
            </w:pPr>
            <w:r w:rsidRPr="0029501B">
              <w:rPr>
                <w:rFonts w:ascii="Arial Narrow" w:hAnsi="Arial Narrow"/>
                <w:sz w:val="17"/>
                <w:szCs w:val="17"/>
              </w:rPr>
              <w:t xml:space="preserve">Ecosistemas acuáticos. </w:t>
            </w:r>
          </w:p>
          <w:p w14:paraId="32D36E22" w14:textId="77777777" w:rsidR="005D4069" w:rsidRPr="0029501B" w:rsidRDefault="005D4069" w:rsidP="006C3DA6">
            <w:pPr>
              <w:pStyle w:val="Prrafodelista"/>
              <w:numPr>
                <w:ilvl w:val="0"/>
                <w:numId w:val="27"/>
              </w:numPr>
              <w:ind w:left="176" w:hanging="176"/>
              <w:rPr>
                <w:rFonts w:ascii="Arial Narrow" w:hAnsi="Arial Narrow"/>
                <w:b/>
                <w:sz w:val="17"/>
                <w:szCs w:val="17"/>
              </w:rPr>
            </w:pPr>
            <w:r w:rsidRPr="0029501B">
              <w:rPr>
                <w:rFonts w:ascii="Arial Narrow" w:hAnsi="Arial Narrow"/>
                <w:sz w:val="17"/>
                <w:szCs w:val="17"/>
              </w:rPr>
              <w:t xml:space="preserve">Ecosistemas terrestres. </w:t>
            </w:r>
          </w:p>
          <w:p w14:paraId="2A8ECA90" w14:textId="77777777" w:rsidR="005D4069" w:rsidRPr="0029501B" w:rsidRDefault="005D4069" w:rsidP="006C3DA6">
            <w:pPr>
              <w:pStyle w:val="Prrafodelista"/>
              <w:numPr>
                <w:ilvl w:val="0"/>
                <w:numId w:val="27"/>
              </w:numPr>
              <w:ind w:left="176" w:hanging="176"/>
              <w:rPr>
                <w:rFonts w:ascii="Arial Narrow" w:hAnsi="Arial Narrow"/>
                <w:b/>
                <w:sz w:val="17"/>
                <w:szCs w:val="17"/>
              </w:rPr>
            </w:pPr>
            <w:r w:rsidRPr="0029501B">
              <w:rPr>
                <w:rFonts w:ascii="Arial Narrow" w:hAnsi="Arial Narrow"/>
                <w:sz w:val="17"/>
                <w:szCs w:val="17"/>
              </w:rPr>
              <w:t xml:space="preserve">Factores desencadenantes de desequilibrios en los ecosistemas. </w:t>
            </w:r>
          </w:p>
          <w:p w14:paraId="1D2A4539" w14:textId="77777777" w:rsidR="005D4069" w:rsidRPr="0029501B" w:rsidRDefault="005D4069" w:rsidP="006C3DA6">
            <w:pPr>
              <w:pStyle w:val="Prrafodelista"/>
              <w:numPr>
                <w:ilvl w:val="0"/>
                <w:numId w:val="27"/>
              </w:numPr>
              <w:ind w:left="176" w:hanging="176"/>
              <w:rPr>
                <w:rFonts w:ascii="Arial Narrow" w:hAnsi="Arial Narrow"/>
                <w:b/>
                <w:sz w:val="17"/>
                <w:szCs w:val="17"/>
              </w:rPr>
            </w:pPr>
            <w:r w:rsidRPr="0029501B">
              <w:rPr>
                <w:rFonts w:ascii="Arial Narrow" w:hAnsi="Arial Narrow"/>
                <w:sz w:val="17"/>
                <w:szCs w:val="17"/>
              </w:rPr>
              <w:t xml:space="preserve">Acciones que favorecen la conservación del medio ambiente. </w:t>
            </w:r>
          </w:p>
          <w:p w14:paraId="31AA3285" w14:textId="77777777" w:rsidR="005D4069" w:rsidRPr="0029501B" w:rsidRDefault="005D4069" w:rsidP="006C3DA6">
            <w:pPr>
              <w:pStyle w:val="Prrafodelista"/>
              <w:numPr>
                <w:ilvl w:val="0"/>
                <w:numId w:val="27"/>
              </w:numPr>
              <w:ind w:left="176" w:hanging="176"/>
              <w:rPr>
                <w:rFonts w:ascii="Arial Narrow" w:hAnsi="Arial Narrow"/>
                <w:b/>
                <w:sz w:val="17"/>
                <w:szCs w:val="17"/>
              </w:rPr>
            </w:pPr>
            <w:r w:rsidRPr="0029501B">
              <w:rPr>
                <w:rFonts w:ascii="Arial Narrow" w:hAnsi="Arial Narrow"/>
                <w:sz w:val="17"/>
                <w:szCs w:val="17"/>
              </w:rPr>
              <w:t xml:space="preserve">El suelo como ecosistema. </w:t>
            </w:r>
          </w:p>
          <w:p w14:paraId="08B63A9B" w14:textId="6960E710" w:rsidR="005D4069" w:rsidRPr="0029501B" w:rsidRDefault="005D4069" w:rsidP="006C3DA6">
            <w:pPr>
              <w:pStyle w:val="Prrafodelista"/>
              <w:numPr>
                <w:ilvl w:val="0"/>
                <w:numId w:val="27"/>
              </w:numPr>
              <w:ind w:left="176" w:hanging="176"/>
              <w:rPr>
                <w:rFonts w:ascii="Arial Narrow" w:hAnsi="Arial Narrow"/>
                <w:b/>
                <w:sz w:val="17"/>
                <w:szCs w:val="17"/>
              </w:rPr>
            </w:pPr>
            <w:r w:rsidRPr="0029501B">
              <w:rPr>
                <w:rFonts w:ascii="Arial Narrow" w:hAnsi="Arial Narrow"/>
                <w:sz w:val="17"/>
                <w:szCs w:val="17"/>
              </w:rPr>
              <w:t>Principales ecosistemas andaluces.</w:t>
            </w:r>
          </w:p>
          <w:p w14:paraId="3CF44FA4" w14:textId="77777777" w:rsidR="005D4069" w:rsidRPr="0029501B" w:rsidRDefault="005D4069" w:rsidP="005D4069">
            <w:pPr>
              <w:spacing w:before="60" w:after="60" w:line="240" w:lineRule="auto"/>
              <w:ind w:left="0"/>
              <w:jc w:val="left"/>
              <w:rPr>
                <w:rFonts w:ascii="Arial Narrow" w:eastAsia="Calibri" w:hAnsi="Arial Narrow"/>
                <w:color w:val="000000"/>
                <w:spacing w:val="-4"/>
                <w:sz w:val="17"/>
                <w:szCs w:val="17"/>
              </w:rPr>
            </w:pPr>
          </w:p>
        </w:tc>
        <w:tc>
          <w:tcPr>
            <w:tcW w:w="3118" w:type="dxa"/>
          </w:tcPr>
          <w:p w14:paraId="03A02B96" w14:textId="618751D9" w:rsidR="005D4069" w:rsidRPr="0029501B" w:rsidRDefault="005D4069" w:rsidP="006C3DA6">
            <w:pPr>
              <w:pStyle w:val="Prrafodelista"/>
              <w:numPr>
                <w:ilvl w:val="1"/>
                <w:numId w:val="11"/>
              </w:numPr>
              <w:tabs>
                <w:tab w:val="left" w:pos="175"/>
              </w:tabs>
              <w:ind w:left="175" w:right="34" w:hanging="175"/>
              <w:rPr>
                <w:rFonts w:ascii="Arial Narrow" w:eastAsia="Calibri" w:hAnsi="Arial Narrow"/>
                <w:b/>
                <w:color w:val="000000"/>
                <w:spacing w:val="-4"/>
                <w:sz w:val="17"/>
                <w:szCs w:val="17"/>
              </w:rPr>
            </w:pPr>
            <w:r w:rsidRPr="0029501B">
              <w:rPr>
                <w:rFonts w:ascii="Arial Narrow" w:hAnsi="Arial Narrow"/>
                <w:sz w:val="17"/>
                <w:szCs w:val="17"/>
              </w:rPr>
              <w:t xml:space="preserve">Diferenciar los distintos componentes de un ecosistema. </w:t>
            </w:r>
            <w:r w:rsidRPr="0029501B">
              <w:rPr>
                <w:rFonts w:ascii="Arial Narrow" w:hAnsi="Arial Narrow"/>
                <w:b/>
                <w:sz w:val="17"/>
                <w:szCs w:val="17"/>
              </w:rPr>
              <w:t>(CMCT)</w:t>
            </w:r>
          </w:p>
        </w:tc>
        <w:tc>
          <w:tcPr>
            <w:tcW w:w="4253" w:type="dxa"/>
          </w:tcPr>
          <w:p w14:paraId="5C4DA198" w14:textId="6AF40F48" w:rsidR="005D4069" w:rsidRPr="0029501B" w:rsidRDefault="005D4069" w:rsidP="005D4069">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29501B">
              <w:rPr>
                <w:rFonts w:ascii="Arial Narrow" w:eastAsia="Calibri" w:hAnsi="Arial Narrow"/>
                <w:b/>
                <w:color w:val="000000" w:themeColor="text1"/>
                <w:sz w:val="17"/>
                <w:szCs w:val="17"/>
              </w:rPr>
              <w:t>1.1.</w:t>
            </w:r>
            <w:r w:rsidRPr="0029501B">
              <w:rPr>
                <w:rFonts w:ascii="Arial Narrow" w:eastAsia="Calibri" w:hAnsi="Arial Narrow"/>
                <w:color w:val="000000" w:themeColor="text1"/>
                <w:sz w:val="17"/>
                <w:szCs w:val="17"/>
              </w:rPr>
              <w:t xml:space="preserve"> </w:t>
            </w:r>
            <w:r w:rsidRPr="0029501B">
              <w:rPr>
                <w:rFonts w:ascii="Arial Narrow" w:hAnsi="Arial Narrow" w:cs="DJEIJB+Arial"/>
                <w:color w:val="000000"/>
                <w:sz w:val="17"/>
                <w:szCs w:val="17"/>
              </w:rPr>
              <w:t>Identifica los distintos componentes de un ecosistema.</w:t>
            </w:r>
          </w:p>
        </w:tc>
      </w:tr>
      <w:tr w:rsidR="005D4069" w:rsidRPr="00F11D18" w14:paraId="6AD8F619" w14:textId="77777777" w:rsidTr="005D4069">
        <w:trPr>
          <w:trHeight w:val="1049"/>
        </w:trPr>
        <w:tc>
          <w:tcPr>
            <w:tcW w:w="3261" w:type="dxa"/>
            <w:vMerge/>
          </w:tcPr>
          <w:p w14:paraId="589A9F44" w14:textId="77777777" w:rsidR="005D4069" w:rsidRPr="0029501B" w:rsidRDefault="005D4069" w:rsidP="006C3DA6">
            <w:pPr>
              <w:pStyle w:val="Prrafodelista"/>
              <w:numPr>
                <w:ilvl w:val="0"/>
                <w:numId w:val="10"/>
              </w:numPr>
              <w:spacing w:before="60" w:after="60" w:line="240" w:lineRule="auto"/>
              <w:ind w:left="121" w:hanging="142"/>
              <w:rPr>
                <w:rFonts w:ascii="Arial Narrow" w:eastAsia="Calibri" w:hAnsi="Arial Narrow"/>
                <w:b/>
                <w:color w:val="000000"/>
                <w:spacing w:val="-4"/>
                <w:sz w:val="17"/>
                <w:szCs w:val="17"/>
              </w:rPr>
            </w:pPr>
          </w:p>
        </w:tc>
        <w:tc>
          <w:tcPr>
            <w:tcW w:w="3118" w:type="dxa"/>
            <w:tcBorders>
              <w:top w:val="single" w:sz="6" w:space="0" w:color="000000" w:themeColor="text1"/>
            </w:tcBorders>
          </w:tcPr>
          <w:p w14:paraId="3EDCCD18" w14:textId="4739C8BF" w:rsidR="005D4069" w:rsidRPr="0029501B" w:rsidRDefault="005D4069" w:rsidP="005D4069">
            <w:pPr>
              <w:pStyle w:val="00bEnunciadoEnumeracin"/>
              <w:numPr>
                <w:ilvl w:val="0"/>
                <w:numId w:val="0"/>
              </w:numPr>
              <w:ind w:left="33" w:right="34"/>
              <w:rPr>
                <w:rFonts w:ascii="Arial Narrow" w:eastAsia="Calibri" w:hAnsi="Arial Narrow"/>
                <w:color w:val="000000"/>
                <w:spacing w:val="-4"/>
                <w:sz w:val="17"/>
                <w:szCs w:val="17"/>
              </w:rPr>
            </w:pPr>
            <w:r w:rsidRPr="0029501B">
              <w:rPr>
                <w:rFonts w:ascii="Arial Narrow" w:eastAsia="Calibri" w:hAnsi="Arial Narrow"/>
                <w:b/>
                <w:sz w:val="17"/>
                <w:szCs w:val="17"/>
              </w:rPr>
              <w:t>2.</w:t>
            </w:r>
            <w:r w:rsidRPr="0029501B">
              <w:rPr>
                <w:rFonts w:ascii="Arial Narrow" w:hAnsi="Arial Narrow"/>
                <w:sz w:val="17"/>
                <w:szCs w:val="17"/>
              </w:rPr>
              <w:t xml:space="preserve"> Identificar en un ecosistema los factores desencadenantes de desequilibrios y establecer estrategias para restablecer el equilibrio del mismo. </w:t>
            </w:r>
            <w:r w:rsidRPr="0029501B">
              <w:rPr>
                <w:rFonts w:ascii="Arial Narrow" w:hAnsi="Arial Narrow"/>
                <w:b/>
                <w:sz w:val="17"/>
                <w:szCs w:val="17"/>
              </w:rPr>
              <w:t>(CMCT, CAA, CSC, CEC)</w:t>
            </w:r>
          </w:p>
        </w:tc>
        <w:tc>
          <w:tcPr>
            <w:tcW w:w="4253" w:type="dxa"/>
            <w:tcBorders>
              <w:top w:val="single" w:sz="6" w:space="0" w:color="000000" w:themeColor="text1"/>
            </w:tcBorders>
          </w:tcPr>
          <w:p w14:paraId="310012AB" w14:textId="483A92E3" w:rsidR="005D4069" w:rsidRPr="0029501B" w:rsidRDefault="005D4069" w:rsidP="005D4069">
            <w:pPr>
              <w:pStyle w:val="Prrafodelista"/>
              <w:autoSpaceDE w:val="0"/>
              <w:autoSpaceDN w:val="0"/>
              <w:adjustRightInd w:val="0"/>
              <w:spacing w:before="60" w:after="60" w:line="240" w:lineRule="auto"/>
              <w:ind w:left="275" w:hanging="275"/>
              <w:contextualSpacing w:val="0"/>
              <w:rPr>
                <w:rFonts w:ascii="Arial Narrow" w:hAnsi="Arial Narrow" w:cs="Arial"/>
                <w:color w:val="000000" w:themeColor="text1"/>
                <w:sz w:val="17"/>
                <w:szCs w:val="17"/>
              </w:rPr>
            </w:pPr>
            <w:r w:rsidRPr="0029501B">
              <w:rPr>
                <w:rFonts w:ascii="Arial Narrow" w:hAnsi="Arial Narrow" w:cs="Arial"/>
                <w:b/>
                <w:color w:val="000000" w:themeColor="text1"/>
                <w:sz w:val="17"/>
                <w:szCs w:val="17"/>
              </w:rPr>
              <w:t>2.1.</w:t>
            </w:r>
            <w:r w:rsidRPr="0029501B">
              <w:rPr>
                <w:rFonts w:ascii="Arial Narrow" w:hAnsi="Arial Narrow" w:cs="DJEIJB+Arial"/>
                <w:color w:val="000000"/>
                <w:sz w:val="17"/>
                <w:szCs w:val="17"/>
              </w:rPr>
              <w:t xml:space="preserve"> Reconoce y enumera los factores desencadenantes de desequilibrios en un ecosistema.</w:t>
            </w:r>
          </w:p>
        </w:tc>
      </w:tr>
      <w:tr w:rsidR="005D4069" w:rsidRPr="007664FB" w14:paraId="081E6D58" w14:textId="77777777" w:rsidTr="005D4069">
        <w:trPr>
          <w:trHeight w:val="571"/>
        </w:trPr>
        <w:tc>
          <w:tcPr>
            <w:tcW w:w="3261" w:type="dxa"/>
            <w:vMerge/>
          </w:tcPr>
          <w:p w14:paraId="09416857" w14:textId="5FCF0A01" w:rsidR="005D4069" w:rsidRPr="0029501B" w:rsidRDefault="005D4069" w:rsidP="006C3DA6">
            <w:pPr>
              <w:pStyle w:val="Prrafodelista"/>
              <w:numPr>
                <w:ilvl w:val="0"/>
                <w:numId w:val="10"/>
              </w:numPr>
              <w:spacing w:before="60" w:after="60" w:line="240" w:lineRule="auto"/>
              <w:ind w:left="121" w:hanging="142"/>
              <w:rPr>
                <w:rFonts w:ascii="Arial Narrow" w:eastAsia="Calibri" w:hAnsi="Arial Narrow"/>
                <w:b/>
                <w:color w:val="000000"/>
                <w:spacing w:val="-4"/>
                <w:sz w:val="17"/>
                <w:szCs w:val="17"/>
              </w:rPr>
            </w:pPr>
          </w:p>
        </w:tc>
        <w:tc>
          <w:tcPr>
            <w:tcW w:w="3118" w:type="dxa"/>
            <w:tcBorders>
              <w:top w:val="single" w:sz="6" w:space="0" w:color="000000" w:themeColor="text1"/>
            </w:tcBorders>
          </w:tcPr>
          <w:p w14:paraId="6EA26561" w14:textId="1AC84975" w:rsidR="005D4069" w:rsidRPr="0029501B" w:rsidRDefault="005D4069" w:rsidP="005D4069">
            <w:pPr>
              <w:pStyle w:val="00bEnunciadoEnumeracin"/>
              <w:numPr>
                <w:ilvl w:val="0"/>
                <w:numId w:val="0"/>
              </w:numPr>
              <w:ind w:left="33" w:right="34"/>
              <w:rPr>
                <w:rFonts w:ascii="Arial Narrow" w:eastAsia="Calibri" w:hAnsi="Arial Narrow"/>
                <w:b/>
                <w:color w:val="000000"/>
                <w:spacing w:val="-4"/>
                <w:sz w:val="17"/>
                <w:szCs w:val="17"/>
              </w:rPr>
            </w:pPr>
            <w:r w:rsidRPr="0029501B">
              <w:rPr>
                <w:rFonts w:ascii="Arial Narrow" w:eastAsia="Calibri" w:hAnsi="Arial Narrow"/>
                <w:b/>
                <w:color w:val="000000"/>
                <w:spacing w:val="-4"/>
                <w:sz w:val="17"/>
                <w:szCs w:val="17"/>
              </w:rPr>
              <w:t>3.</w:t>
            </w:r>
            <w:r w:rsidRPr="0029501B">
              <w:rPr>
                <w:rFonts w:ascii="Arial Narrow" w:eastAsia="Calibri" w:hAnsi="Arial Narrow"/>
                <w:color w:val="000000"/>
                <w:spacing w:val="-4"/>
                <w:sz w:val="17"/>
                <w:szCs w:val="17"/>
              </w:rPr>
              <w:t xml:space="preserve"> </w:t>
            </w:r>
            <w:r w:rsidRPr="0029501B">
              <w:rPr>
                <w:rFonts w:ascii="Arial Narrow" w:hAnsi="Arial Narrow"/>
                <w:sz w:val="17"/>
                <w:szCs w:val="17"/>
              </w:rPr>
              <w:t xml:space="preserve">Reconocer y difundir acciones que favorecen la conservación del medio ambiente. </w:t>
            </w:r>
            <w:r w:rsidRPr="0029501B">
              <w:rPr>
                <w:rFonts w:ascii="Arial Narrow" w:hAnsi="Arial Narrow"/>
                <w:b/>
                <w:sz w:val="17"/>
                <w:szCs w:val="17"/>
              </w:rPr>
              <w:t xml:space="preserve">(CMCT, CSC, SIEP) </w:t>
            </w:r>
          </w:p>
        </w:tc>
        <w:tc>
          <w:tcPr>
            <w:tcW w:w="4253" w:type="dxa"/>
            <w:tcBorders>
              <w:top w:val="single" w:sz="6" w:space="0" w:color="000000" w:themeColor="text1"/>
            </w:tcBorders>
            <w:shd w:val="clear" w:color="auto" w:fill="auto"/>
          </w:tcPr>
          <w:p w14:paraId="276FD3D5" w14:textId="7A2032E4" w:rsidR="005D4069" w:rsidRPr="0029501B" w:rsidRDefault="005D4069" w:rsidP="005D4069">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29501B">
              <w:rPr>
                <w:rFonts w:ascii="Arial Narrow" w:eastAsia="Calibri" w:hAnsi="Arial Narrow"/>
                <w:b/>
                <w:color w:val="000000" w:themeColor="text1"/>
                <w:sz w:val="17"/>
                <w:szCs w:val="17"/>
              </w:rPr>
              <w:t>3.1.</w:t>
            </w:r>
            <w:r w:rsidRPr="0029501B">
              <w:rPr>
                <w:rFonts w:ascii="Arial Narrow" w:hAnsi="Arial Narrow" w:cs="DJEIJB+Arial"/>
                <w:color w:val="000000"/>
                <w:sz w:val="17"/>
                <w:szCs w:val="17"/>
              </w:rPr>
              <w:t xml:space="preserve"> Selecciona acciones que previenen la destrucción del medioambiente.</w:t>
            </w:r>
          </w:p>
        </w:tc>
      </w:tr>
      <w:tr w:rsidR="005D4069" w:rsidRPr="007664FB" w14:paraId="02AF88C5" w14:textId="77777777" w:rsidTr="00401D2C">
        <w:trPr>
          <w:trHeight w:val="854"/>
        </w:trPr>
        <w:tc>
          <w:tcPr>
            <w:tcW w:w="3261" w:type="dxa"/>
            <w:vMerge/>
          </w:tcPr>
          <w:p w14:paraId="5084F520" w14:textId="77777777" w:rsidR="005D4069" w:rsidRPr="0029501B" w:rsidRDefault="005D4069" w:rsidP="006C3DA6">
            <w:pPr>
              <w:pStyle w:val="Prrafodelista"/>
              <w:numPr>
                <w:ilvl w:val="0"/>
                <w:numId w:val="10"/>
              </w:numPr>
              <w:spacing w:before="60" w:after="60" w:line="240" w:lineRule="auto"/>
              <w:ind w:left="121" w:hanging="142"/>
              <w:rPr>
                <w:rFonts w:ascii="Arial Narrow" w:eastAsia="Calibri" w:hAnsi="Arial Narrow"/>
                <w:b/>
                <w:color w:val="000000"/>
                <w:spacing w:val="-4"/>
                <w:sz w:val="17"/>
                <w:szCs w:val="17"/>
              </w:rPr>
            </w:pPr>
          </w:p>
        </w:tc>
        <w:tc>
          <w:tcPr>
            <w:tcW w:w="3118" w:type="dxa"/>
            <w:tcBorders>
              <w:top w:val="single" w:sz="6" w:space="0" w:color="000000" w:themeColor="text1"/>
              <w:bottom w:val="single" w:sz="6" w:space="0" w:color="000000" w:themeColor="text1"/>
            </w:tcBorders>
          </w:tcPr>
          <w:p w14:paraId="5942957B" w14:textId="420A1CB7" w:rsidR="005D4069" w:rsidRPr="0029501B" w:rsidRDefault="005D4069" w:rsidP="00401D2C">
            <w:pPr>
              <w:pStyle w:val="00bEnunciadoEnumeracin"/>
              <w:numPr>
                <w:ilvl w:val="0"/>
                <w:numId w:val="0"/>
              </w:numPr>
              <w:ind w:right="34"/>
              <w:rPr>
                <w:rFonts w:ascii="Arial Narrow" w:eastAsia="Calibri" w:hAnsi="Arial Narrow"/>
                <w:b/>
                <w:color w:val="000000"/>
                <w:spacing w:val="-4"/>
                <w:sz w:val="17"/>
                <w:szCs w:val="17"/>
              </w:rPr>
            </w:pPr>
            <w:r w:rsidRPr="0029501B">
              <w:rPr>
                <w:rFonts w:ascii="Arial Narrow" w:hAnsi="Arial Narrow"/>
                <w:sz w:val="17"/>
                <w:szCs w:val="17"/>
              </w:rPr>
              <w:t xml:space="preserve">4. Analizar los componentes del suelo y esquematizar las relaciones que se establecen entre ellos. </w:t>
            </w:r>
            <w:r w:rsidRPr="0029501B">
              <w:rPr>
                <w:rFonts w:ascii="Arial Narrow" w:hAnsi="Arial Narrow"/>
                <w:b/>
                <w:sz w:val="17"/>
                <w:szCs w:val="17"/>
              </w:rPr>
              <w:t>(CMCT, CAA)</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6A6D6B05" w14:textId="6F7DAE29" w:rsidR="005D4069" w:rsidRPr="0029501B" w:rsidRDefault="005D4069" w:rsidP="005D4069">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29501B">
              <w:rPr>
                <w:rFonts w:ascii="Arial Narrow" w:eastAsia="Calibri" w:hAnsi="Arial Narrow"/>
                <w:b/>
                <w:color w:val="000000" w:themeColor="text1"/>
                <w:spacing w:val="-4"/>
                <w:sz w:val="17"/>
                <w:szCs w:val="17"/>
              </w:rPr>
              <w:t>4.1.</w:t>
            </w:r>
            <w:r w:rsidRPr="0029501B">
              <w:rPr>
                <w:rFonts w:ascii="Arial Narrow" w:eastAsia="Calibri" w:hAnsi="Arial Narrow"/>
                <w:color w:val="000000" w:themeColor="text1"/>
                <w:spacing w:val="-4"/>
                <w:sz w:val="17"/>
                <w:szCs w:val="17"/>
              </w:rPr>
              <w:t xml:space="preserve"> </w:t>
            </w:r>
            <w:r w:rsidRPr="0029501B">
              <w:rPr>
                <w:rFonts w:ascii="Arial Narrow" w:hAnsi="Arial Narrow" w:cs="DJEIJB+Arial"/>
                <w:color w:val="000000"/>
                <w:sz w:val="17"/>
                <w:szCs w:val="17"/>
              </w:rPr>
              <w:t>Reconoce que el suelo es el resultado de la interacción entre los componentes bióticos y abióticos, señalando alguna de sus interacciones.</w:t>
            </w:r>
          </w:p>
        </w:tc>
      </w:tr>
      <w:tr w:rsidR="005D4069" w:rsidRPr="007664FB" w14:paraId="1F079F52" w14:textId="77777777" w:rsidTr="00401D2C">
        <w:trPr>
          <w:trHeight w:val="837"/>
        </w:trPr>
        <w:tc>
          <w:tcPr>
            <w:tcW w:w="3261" w:type="dxa"/>
            <w:vMerge/>
          </w:tcPr>
          <w:p w14:paraId="2D84048B" w14:textId="10B6DDFB" w:rsidR="005D4069" w:rsidRPr="0029501B" w:rsidRDefault="005D4069" w:rsidP="006C3DA6">
            <w:pPr>
              <w:pStyle w:val="Prrafodelista"/>
              <w:numPr>
                <w:ilvl w:val="0"/>
                <w:numId w:val="10"/>
              </w:numPr>
              <w:spacing w:before="60" w:after="60" w:line="240" w:lineRule="auto"/>
              <w:ind w:left="121" w:hanging="142"/>
              <w:contextualSpacing w:val="0"/>
              <w:rPr>
                <w:rFonts w:ascii="Arial Narrow" w:eastAsia="Calibri" w:hAnsi="Arial Narrow" w:cs="Arial"/>
                <w:color w:val="000000"/>
                <w:spacing w:val="-4"/>
                <w:sz w:val="17"/>
                <w:szCs w:val="17"/>
              </w:rPr>
            </w:pPr>
          </w:p>
        </w:tc>
        <w:tc>
          <w:tcPr>
            <w:tcW w:w="3118" w:type="dxa"/>
            <w:tcBorders>
              <w:top w:val="single" w:sz="6" w:space="0" w:color="000000" w:themeColor="text1"/>
              <w:left w:val="single" w:sz="4" w:space="0" w:color="auto"/>
              <w:bottom w:val="single" w:sz="6" w:space="0" w:color="000000" w:themeColor="text1"/>
              <w:right w:val="single" w:sz="4" w:space="0" w:color="auto"/>
            </w:tcBorders>
          </w:tcPr>
          <w:p w14:paraId="3CAF0DA8" w14:textId="053EE359" w:rsidR="005D4069" w:rsidRPr="0029501B" w:rsidRDefault="005D4069" w:rsidP="00401D2C">
            <w:pPr>
              <w:ind w:left="0" w:right="34"/>
              <w:rPr>
                <w:rFonts w:ascii="Arial Narrow" w:eastAsia="Calibri" w:hAnsi="Arial Narrow"/>
                <w:b/>
                <w:color w:val="000000"/>
                <w:spacing w:val="-4"/>
                <w:sz w:val="17"/>
                <w:szCs w:val="17"/>
              </w:rPr>
            </w:pPr>
            <w:r w:rsidRPr="0029501B">
              <w:rPr>
                <w:rFonts w:ascii="Arial Narrow" w:eastAsia="Calibri" w:hAnsi="Arial Narrow"/>
                <w:b/>
                <w:color w:val="000000"/>
                <w:spacing w:val="-4"/>
                <w:sz w:val="17"/>
                <w:szCs w:val="17"/>
              </w:rPr>
              <w:t>5.</w:t>
            </w:r>
            <w:r w:rsidRPr="0029501B">
              <w:rPr>
                <w:rFonts w:ascii="Arial Narrow" w:hAnsi="Arial Narrow"/>
                <w:sz w:val="17"/>
                <w:szCs w:val="17"/>
              </w:rPr>
              <w:t xml:space="preserve"> Valorar la importancia del suelo y los riesgos que comporta su sobreexplotación, degradación o pérdida. </w:t>
            </w:r>
            <w:r w:rsidR="00401D2C" w:rsidRPr="0029501B">
              <w:rPr>
                <w:rFonts w:ascii="Arial Narrow" w:hAnsi="Arial Narrow"/>
                <w:b/>
                <w:sz w:val="17"/>
                <w:szCs w:val="17"/>
              </w:rPr>
              <w:t>(</w:t>
            </w:r>
            <w:r w:rsidRPr="0029501B">
              <w:rPr>
                <w:rFonts w:ascii="Arial Narrow" w:hAnsi="Arial Narrow"/>
                <w:b/>
                <w:sz w:val="17"/>
                <w:szCs w:val="17"/>
              </w:rPr>
              <w:t>CMCT, CSC</w:t>
            </w:r>
            <w:r w:rsidR="00401D2C" w:rsidRPr="0029501B">
              <w:rPr>
                <w:rFonts w:ascii="Arial Narrow" w:hAnsi="Arial Narrow"/>
                <w:b/>
                <w:sz w:val="17"/>
                <w:szCs w:val="17"/>
              </w:rPr>
              <w: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FEFD693" w14:textId="436CFE81" w:rsidR="005D4069" w:rsidRPr="0029501B" w:rsidRDefault="005D4069" w:rsidP="00401D2C">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29501B">
              <w:rPr>
                <w:rFonts w:ascii="Arial Narrow" w:hAnsi="Arial Narrow"/>
                <w:b/>
                <w:color w:val="000000" w:themeColor="text1"/>
                <w:sz w:val="17"/>
                <w:szCs w:val="17"/>
              </w:rPr>
              <w:t>5.1</w:t>
            </w:r>
            <w:r w:rsidR="00401D2C" w:rsidRPr="0029501B">
              <w:rPr>
                <w:rFonts w:ascii="Arial Narrow" w:hAnsi="Arial Narrow" w:cs="DJEIJB+Arial"/>
                <w:color w:val="000000"/>
                <w:sz w:val="17"/>
                <w:szCs w:val="17"/>
              </w:rPr>
              <w:t xml:space="preserve">. Reconoce la fragilidad del suelo y valora la necesidad de protegerlo. </w:t>
            </w:r>
          </w:p>
        </w:tc>
      </w:tr>
      <w:tr w:rsidR="00401D2C" w:rsidRPr="007664FB" w14:paraId="4A02465E" w14:textId="77777777" w:rsidTr="000F22F3">
        <w:trPr>
          <w:trHeight w:val="1399"/>
        </w:trPr>
        <w:tc>
          <w:tcPr>
            <w:tcW w:w="3261" w:type="dxa"/>
            <w:vMerge/>
          </w:tcPr>
          <w:p w14:paraId="640030AF" w14:textId="77777777" w:rsidR="00401D2C" w:rsidRPr="0029501B" w:rsidRDefault="00401D2C" w:rsidP="003C472F">
            <w:pPr>
              <w:pStyle w:val="Prrafodelista"/>
              <w:spacing w:before="60" w:after="60" w:line="240" w:lineRule="auto"/>
              <w:ind w:left="121"/>
              <w:contextualSpacing w:val="0"/>
              <w:rPr>
                <w:rFonts w:ascii="Arial Narrow" w:hAnsi="Arial Narrow"/>
                <w:sz w:val="17"/>
                <w:szCs w:val="17"/>
              </w:rPr>
            </w:pPr>
          </w:p>
        </w:tc>
        <w:tc>
          <w:tcPr>
            <w:tcW w:w="3118" w:type="dxa"/>
            <w:tcBorders>
              <w:top w:val="single" w:sz="6" w:space="0" w:color="000000" w:themeColor="text1"/>
              <w:left w:val="single" w:sz="4" w:space="0" w:color="auto"/>
              <w:right w:val="single" w:sz="4" w:space="0" w:color="auto"/>
            </w:tcBorders>
          </w:tcPr>
          <w:p w14:paraId="41AFB1E3" w14:textId="092C644C" w:rsidR="00401D2C" w:rsidRPr="0029501B" w:rsidRDefault="00401D2C" w:rsidP="00401D2C">
            <w:pPr>
              <w:spacing w:before="60" w:after="60" w:line="240" w:lineRule="auto"/>
              <w:ind w:left="156" w:hanging="156"/>
              <w:jc w:val="left"/>
              <w:rPr>
                <w:rFonts w:ascii="Arial Narrow" w:eastAsia="Calibri" w:hAnsi="Arial Narrow"/>
                <w:b/>
                <w:color w:val="000000"/>
                <w:spacing w:val="-4"/>
                <w:sz w:val="17"/>
                <w:szCs w:val="17"/>
              </w:rPr>
            </w:pPr>
            <w:r w:rsidRPr="0029501B">
              <w:rPr>
                <w:rFonts w:ascii="Arial Narrow" w:hAnsi="Arial Narrow"/>
                <w:sz w:val="17"/>
                <w:szCs w:val="17"/>
              </w:rPr>
              <w:t>6. Reconocer y valorar la gran diversidad de ecosistemas que podemos encontrar en Andalucía.</w:t>
            </w:r>
            <w:r w:rsidRPr="0029501B">
              <w:rPr>
                <w:rFonts w:ascii="Arial Narrow" w:hAnsi="Arial Narrow"/>
                <w:b/>
                <w:sz w:val="17"/>
                <w:szCs w:val="17"/>
              </w:rPr>
              <w:t xml:space="preserve"> (CMCT, CEC)</w:t>
            </w:r>
          </w:p>
        </w:tc>
        <w:tc>
          <w:tcPr>
            <w:tcW w:w="4253" w:type="dxa"/>
            <w:tcBorders>
              <w:top w:val="single" w:sz="6" w:space="0" w:color="000000" w:themeColor="text1"/>
              <w:left w:val="single" w:sz="4" w:space="0" w:color="auto"/>
              <w:right w:val="single" w:sz="4" w:space="0" w:color="auto"/>
            </w:tcBorders>
            <w:shd w:val="clear" w:color="auto" w:fill="auto"/>
          </w:tcPr>
          <w:p w14:paraId="0C483ABE" w14:textId="6940FB6B" w:rsidR="00401D2C" w:rsidRPr="0029501B" w:rsidRDefault="00401D2C" w:rsidP="003C472F">
            <w:pPr>
              <w:autoSpaceDE w:val="0"/>
              <w:autoSpaceDN w:val="0"/>
              <w:adjustRightInd w:val="0"/>
              <w:spacing w:before="60" w:after="60" w:line="240" w:lineRule="auto"/>
              <w:ind w:left="249" w:hanging="249"/>
              <w:jc w:val="left"/>
              <w:rPr>
                <w:rFonts w:ascii="Arial Narrow" w:hAnsi="Arial Narrow"/>
                <w:color w:val="000000" w:themeColor="text1"/>
                <w:sz w:val="17"/>
                <w:szCs w:val="17"/>
              </w:rPr>
            </w:pPr>
          </w:p>
        </w:tc>
      </w:tr>
    </w:tbl>
    <w:p w14:paraId="53C4F9B9" w14:textId="77777777" w:rsidR="00B02BEA" w:rsidRDefault="00B02BEA">
      <w:pPr>
        <w:spacing w:after="0" w:line="240" w:lineRule="auto"/>
        <w:ind w:left="0"/>
        <w:jc w:val="left"/>
        <w:rPr>
          <w:color w:val="808080" w:themeColor="background1" w:themeShade="80"/>
          <w:spacing w:val="-4"/>
          <w:sz w:val="22"/>
        </w:rPr>
      </w:pPr>
    </w:p>
    <w:p w14:paraId="538C5405" w14:textId="5E9A214E" w:rsidR="00B02BEA" w:rsidRDefault="00B02BEA">
      <w:pPr>
        <w:spacing w:after="0" w:line="240" w:lineRule="auto"/>
        <w:ind w:left="0"/>
        <w:jc w:val="left"/>
        <w:rPr>
          <w:rFonts w:eastAsia="SimSun"/>
          <w:color w:val="808080" w:themeColor="background1" w:themeShade="80"/>
          <w:spacing w:val="-4"/>
          <w:kern w:val="3"/>
          <w:sz w:val="22"/>
          <w:lang w:eastAsia="zh-CN" w:bidi="hi-IN"/>
        </w:rPr>
      </w:pPr>
      <w:r>
        <w:rPr>
          <w:color w:val="808080" w:themeColor="background1" w:themeShade="80"/>
          <w:spacing w:val="-4"/>
          <w:sz w:val="22"/>
        </w:rPr>
        <w:br w:type="page"/>
      </w:r>
    </w:p>
    <w:p w14:paraId="3A4FB1D3" w14:textId="1A3F8FCF" w:rsidR="003C472F" w:rsidRPr="00843FB4" w:rsidRDefault="003C472F" w:rsidP="003C472F">
      <w:pPr>
        <w:pStyle w:val="Standard"/>
        <w:spacing w:after="120" w:line="271" w:lineRule="auto"/>
        <w:rPr>
          <w:rFonts w:ascii="Arial" w:hAnsi="Arial"/>
          <w:b/>
          <w:spacing w:val="-4"/>
          <w:sz w:val="20"/>
          <w:szCs w:val="22"/>
        </w:rPr>
      </w:pPr>
      <w:r w:rsidRPr="00843FB4">
        <w:rPr>
          <w:rFonts w:ascii="Arial" w:hAnsi="Arial"/>
          <w:b/>
          <w:spacing w:val="-4"/>
          <w:sz w:val="20"/>
        </w:rPr>
        <w:lastRenderedPageBreak/>
        <w:t xml:space="preserve">Cuadro 2. </w:t>
      </w:r>
      <w:r w:rsidRPr="00843FB4">
        <w:rPr>
          <w:rFonts w:ascii="Arial" w:hAnsi="Arial"/>
          <w:b/>
          <w:spacing w:val="-4"/>
          <w:sz w:val="20"/>
          <w:szCs w:val="22"/>
        </w:rPr>
        <w:t>C</w:t>
      </w:r>
      <w:r w:rsidR="00843FB4" w:rsidRPr="00843FB4">
        <w:rPr>
          <w:rFonts w:ascii="Arial" w:hAnsi="Arial"/>
          <w:b/>
          <w:spacing w:val="-4"/>
          <w:sz w:val="20"/>
          <w:szCs w:val="22"/>
        </w:rPr>
        <w:t>ontenidos, c</w:t>
      </w:r>
      <w:r w:rsidRPr="00843FB4">
        <w:rPr>
          <w:rFonts w:ascii="Arial" w:hAnsi="Arial"/>
          <w:b/>
          <w:spacing w:val="-4"/>
          <w:sz w:val="20"/>
          <w:szCs w:val="22"/>
        </w:rPr>
        <w:t>riterios de evaluación</w:t>
      </w:r>
      <w:r w:rsidR="00843FB4" w:rsidRPr="00843FB4">
        <w:rPr>
          <w:rFonts w:ascii="Arial" w:hAnsi="Arial"/>
          <w:b/>
          <w:spacing w:val="-4"/>
          <w:sz w:val="20"/>
          <w:szCs w:val="22"/>
        </w:rPr>
        <w:t>, competencias clave</w:t>
      </w:r>
      <w:r w:rsidRPr="00843FB4">
        <w:rPr>
          <w:rFonts w:ascii="Arial" w:hAnsi="Arial"/>
          <w:b/>
          <w:spacing w:val="-4"/>
          <w:sz w:val="20"/>
          <w:szCs w:val="22"/>
        </w:rPr>
        <w:t xml:space="preserve"> y estándares de aprendizaje de </w:t>
      </w:r>
      <w:r w:rsidR="00401D2C">
        <w:rPr>
          <w:rFonts w:ascii="Arial" w:hAnsi="Arial"/>
          <w:b/>
          <w:spacing w:val="-4"/>
          <w:sz w:val="20"/>
          <w:szCs w:val="22"/>
        </w:rPr>
        <w:t>3</w:t>
      </w:r>
      <w:proofErr w:type="gramStart"/>
      <w:r w:rsidRPr="00843FB4">
        <w:rPr>
          <w:rFonts w:ascii="Arial" w:hAnsi="Arial"/>
          <w:b/>
          <w:spacing w:val="-4"/>
          <w:sz w:val="20"/>
          <w:szCs w:val="22"/>
        </w:rPr>
        <w:t>.º</w:t>
      </w:r>
      <w:proofErr w:type="gramEnd"/>
      <w:r w:rsidRPr="00843FB4">
        <w:rPr>
          <w:rFonts w:ascii="Arial" w:hAnsi="Arial"/>
          <w:b/>
          <w:spacing w:val="-4"/>
          <w:sz w:val="20"/>
          <w:szCs w:val="22"/>
        </w:rPr>
        <w:t xml:space="preserve">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CB348C" w14:paraId="7717691B" w14:textId="77777777" w:rsidTr="00843FB4">
        <w:trPr>
          <w:trHeight w:val="592"/>
        </w:trPr>
        <w:tc>
          <w:tcPr>
            <w:tcW w:w="3261" w:type="dxa"/>
            <w:shd w:val="clear" w:color="auto" w:fill="BF8F00" w:themeFill="accent4" w:themeFillShade="BF"/>
            <w:vAlign w:val="center"/>
          </w:tcPr>
          <w:p w14:paraId="24B0327F"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168E005D"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0B0BB89"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19FB45AF" w14:textId="77777777" w:rsidTr="00843FB4">
        <w:trPr>
          <w:trHeight w:val="362"/>
        </w:trPr>
        <w:tc>
          <w:tcPr>
            <w:tcW w:w="10632" w:type="dxa"/>
            <w:gridSpan w:val="3"/>
            <w:shd w:val="clear" w:color="auto" w:fill="D9D9D9" w:themeFill="background1" w:themeFillShade="D9"/>
            <w:vAlign w:val="center"/>
          </w:tcPr>
          <w:p w14:paraId="5828380E" w14:textId="00B1F428" w:rsidR="003C472F" w:rsidRPr="0011333A" w:rsidRDefault="003C472F" w:rsidP="00401D2C">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 xml:space="preserve">BLOQUE 1. </w:t>
            </w:r>
            <w:r w:rsidR="00401D2C">
              <w:rPr>
                <w:rFonts w:ascii="Arial Narrow" w:hAnsi="Arial Narrow" w:cs="Times New Roman"/>
                <w:b/>
                <w:spacing w:val="-4"/>
                <w:sz w:val="20"/>
                <w:szCs w:val="18"/>
              </w:rPr>
              <w:t>HABILIDADES, DESTREZAS Y ESTRATEGIAS. METODOLOGÍA CIENTÍFICA</w:t>
            </w:r>
          </w:p>
        </w:tc>
      </w:tr>
      <w:tr w:rsidR="009524C4" w:rsidRPr="00582F3D" w14:paraId="74D2032B" w14:textId="77777777" w:rsidTr="009524C4">
        <w:trPr>
          <w:trHeight w:val="783"/>
        </w:trPr>
        <w:tc>
          <w:tcPr>
            <w:tcW w:w="3261" w:type="dxa"/>
            <w:vMerge w:val="restart"/>
            <w:shd w:val="clear" w:color="auto" w:fill="FFFFFF" w:themeFill="background1"/>
          </w:tcPr>
          <w:p w14:paraId="2C6D8830" w14:textId="77777777" w:rsidR="009524C4" w:rsidRPr="0029501B" w:rsidRDefault="009524C4" w:rsidP="006C3DA6">
            <w:pPr>
              <w:pStyle w:val="Prrafodelista"/>
              <w:numPr>
                <w:ilvl w:val="0"/>
                <w:numId w:val="10"/>
              </w:numPr>
              <w:ind w:left="176" w:right="34" w:hanging="142"/>
              <w:rPr>
                <w:rFonts w:ascii="Arial Narrow" w:hAnsi="Arial Narrow"/>
                <w:sz w:val="17"/>
                <w:szCs w:val="17"/>
              </w:rPr>
            </w:pPr>
            <w:r w:rsidRPr="0029501B">
              <w:rPr>
                <w:rFonts w:ascii="Arial Narrow" w:hAnsi="Arial Narrow"/>
                <w:sz w:val="17"/>
                <w:szCs w:val="17"/>
              </w:rPr>
              <w:t xml:space="preserve">La metodología científica. Características básicas. </w:t>
            </w:r>
          </w:p>
          <w:p w14:paraId="22637CBA" w14:textId="51A0B3C1" w:rsidR="009524C4" w:rsidRPr="0029501B" w:rsidRDefault="009524C4" w:rsidP="006C3DA6">
            <w:pPr>
              <w:pStyle w:val="Prrafodelista"/>
              <w:numPr>
                <w:ilvl w:val="0"/>
                <w:numId w:val="10"/>
              </w:numPr>
              <w:ind w:left="176" w:right="34" w:hanging="142"/>
              <w:rPr>
                <w:rFonts w:ascii="Arial Narrow" w:hAnsi="Arial Narrow"/>
                <w:sz w:val="17"/>
                <w:szCs w:val="17"/>
              </w:rPr>
            </w:pPr>
            <w:r w:rsidRPr="0029501B">
              <w:rPr>
                <w:rFonts w:ascii="Arial Narrow" w:hAnsi="Arial Narrow"/>
                <w:sz w:val="17"/>
                <w:szCs w:val="17"/>
              </w:rPr>
              <w:t xml:space="preserve">La experimentación en </w:t>
            </w:r>
            <w:proofErr w:type="spellStart"/>
            <w:r w:rsidR="008413D5">
              <w:rPr>
                <w:rFonts w:ascii="Arial Narrow" w:hAnsi="Arial Narrow"/>
                <w:sz w:val="17"/>
                <w:szCs w:val="17"/>
              </w:rPr>
              <w:t>Biology</w:t>
            </w:r>
            <w:proofErr w:type="spellEnd"/>
            <w:r w:rsidR="008413D5">
              <w:rPr>
                <w:rFonts w:ascii="Arial Narrow" w:hAnsi="Arial Narrow"/>
                <w:sz w:val="17"/>
                <w:szCs w:val="17"/>
              </w:rPr>
              <w:t xml:space="preserve"> &amp; </w:t>
            </w:r>
            <w:proofErr w:type="spellStart"/>
            <w:r w:rsidR="008413D5">
              <w:rPr>
                <w:rFonts w:ascii="Arial Narrow" w:hAnsi="Arial Narrow"/>
                <w:sz w:val="17"/>
                <w:szCs w:val="17"/>
              </w:rPr>
              <w:t>Geology</w:t>
            </w:r>
            <w:proofErr w:type="spellEnd"/>
            <w:r w:rsidRPr="0029501B">
              <w:rPr>
                <w:rFonts w:ascii="Arial Narrow" w:hAnsi="Arial Narrow"/>
                <w:sz w:val="17"/>
                <w:szCs w:val="17"/>
              </w:rPr>
              <w:t xml:space="preserve">: obtención y selección de información a partir de la selección y recogida de muestras del medio natural, o mediante la realización de experimentos en el laboratorio. </w:t>
            </w:r>
          </w:p>
          <w:p w14:paraId="76715F14" w14:textId="77777777" w:rsidR="009524C4" w:rsidRPr="0029501B" w:rsidRDefault="009524C4" w:rsidP="006C3DA6">
            <w:pPr>
              <w:pStyle w:val="Prrafodelista"/>
              <w:numPr>
                <w:ilvl w:val="0"/>
                <w:numId w:val="10"/>
              </w:numPr>
              <w:ind w:left="176" w:right="34" w:hanging="142"/>
              <w:rPr>
                <w:rFonts w:ascii="Arial Narrow" w:hAnsi="Arial Narrow"/>
                <w:sz w:val="17"/>
                <w:szCs w:val="17"/>
              </w:rPr>
            </w:pPr>
            <w:r w:rsidRPr="0029501B">
              <w:rPr>
                <w:rFonts w:ascii="Arial Narrow" w:hAnsi="Arial Narrow"/>
                <w:sz w:val="17"/>
                <w:szCs w:val="17"/>
              </w:rPr>
              <w:t xml:space="preserve">Búsqueda y selección de información de carácter científico utilizando las tecnologías de la información y comunicación y otras fuentes. </w:t>
            </w:r>
          </w:p>
          <w:p w14:paraId="03AE8993" w14:textId="76598A08" w:rsidR="009524C4" w:rsidRPr="0029501B" w:rsidRDefault="009524C4" w:rsidP="006C3DA6">
            <w:pPr>
              <w:pStyle w:val="Prrafodelista"/>
              <w:numPr>
                <w:ilvl w:val="0"/>
                <w:numId w:val="10"/>
              </w:numPr>
              <w:ind w:left="176" w:right="34" w:hanging="142"/>
              <w:rPr>
                <w:rFonts w:ascii="Arial Narrow" w:hAnsi="Arial Narrow"/>
                <w:sz w:val="17"/>
                <w:szCs w:val="17"/>
              </w:rPr>
            </w:pPr>
            <w:r w:rsidRPr="0029501B">
              <w:rPr>
                <w:rFonts w:ascii="Arial Narrow" w:hAnsi="Arial Narrow"/>
                <w:sz w:val="17"/>
                <w:szCs w:val="17"/>
              </w:rPr>
              <w:t>Técnicas biotecnológicas pioneras desarrolladas en Andalucía.</w:t>
            </w:r>
          </w:p>
          <w:p w14:paraId="7323B931" w14:textId="36AFDFD0" w:rsidR="009524C4" w:rsidRPr="0029501B" w:rsidRDefault="009524C4" w:rsidP="00401D2C">
            <w:pPr>
              <w:spacing w:before="40" w:after="40" w:line="240" w:lineRule="auto"/>
              <w:ind w:left="34" w:hanging="34"/>
              <w:rPr>
                <w:rFonts w:ascii="Arial Narrow" w:hAnsi="Arial Narrow"/>
                <w:spacing w:val="-4"/>
                <w:sz w:val="17"/>
                <w:szCs w:val="17"/>
              </w:rPr>
            </w:pPr>
            <w:r w:rsidRPr="0029501B">
              <w:rPr>
                <w:rFonts w:ascii="Arial Narrow" w:hAnsi="Arial Narrow"/>
                <w:sz w:val="17"/>
                <w:szCs w:val="17"/>
              </w:rPr>
              <w:br w:type="page"/>
            </w:r>
          </w:p>
        </w:tc>
        <w:tc>
          <w:tcPr>
            <w:tcW w:w="3118" w:type="dxa"/>
            <w:shd w:val="clear" w:color="auto" w:fill="FFFFFF" w:themeFill="background1"/>
          </w:tcPr>
          <w:p w14:paraId="3C84867C" w14:textId="6DF03ACF" w:rsidR="009524C4" w:rsidRPr="0029501B" w:rsidRDefault="009524C4" w:rsidP="00401D2C">
            <w:pPr>
              <w:spacing w:before="60" w:after="60" w:line="240" w:lineRule="auto"/>
              <w:ind w:left="175" w:hanging="175"/>
              <w:jc w:val="left"/>
              <w:rPr>
                <w:rFonts w:ascii="Arial Narrow" w:hAnsi="Arial Narrow"/>
                <w:spacing w:val="-4"/>
                <w:sz w:val="17"/>
                <w:szCs w:val="17"/>
              </w:rPr>
            </w:pPr>
            <w:r w:rsidRPr="0029501B">
              <w:rPr>
                <w:rFonts w:ascii="Arial Narrow" w:hAnsi="Arial Narrow"/>
                <w:sz w:val="17"/>
                <w:szCs w:val="17"/>
              </w:rPr>
              <w:t xml:space="preserve">1. Utilizar adecuadamente el vocabulario científico en un contexto adecuado a su nivel. </w:t>
            </w:r>
            <w:r w:rsidRPr="0029501B">
              <w:rPr>
                <w:rFonts w:ascii="Arial Narrow" w:hAnsi="Arial Narrow"/>
                <w:b/>
                <w:sz w:val="17"/>
                <w:szCs w:val="17"/>
              </w:rPr>
              <w:t>(CCL, CMCT, CEC)</w:t>
            </w:r>
          </w:p>
        </w:tc>
        <w:tc>
          <w:tcPr>
            <w:tcW w:w="4253" w:type="dxa"/>
            <w:shd w:val="clear" w:color="auto" w:fill="FFFFFF" w:themeFill="background1"/>
          </w:tcPr>
          <w:p w14:paraId="43281C49" w14:textId="7B6D7853" w:rsidR="009524C4" w:rsidRPr="0029501B" w:rsidRDefault="009524C4" w:rsidP="00401D2C">
            <w:pPr>
              <w:spacing w:before="60" w:after="60" w:line="240" w:lineRule="auto"/>
              <w:ind w:left="192" w:hanging="238"/>
              <w:jc w:val="left"/>
              <w:rPr>
                <w:rFonts w:ascii="Arial Narrow" w:hAnsi="Arial Narrow"/>
                <w:color w:val="000000" w:themeColor="text1"/>
                <w:spacing w:val="-4"/>
                <w:sz w:val="17"/>
                <w:szCs w:val="17"/>
              </w:rPr>
            </w:pPr>
            <w:r w:rsidRPr="0029501B">
              <w:rPr>
                <w:rFonts w:ascii="Arial Narrow" w:hAnsi="Arial Narrow" w:cs="DJEIJB+Arial"/>
                <w:color w:val="000000"/>
                <w:sz w:val="17"/>
                <w:szCs w:val="17"/>
              </w:rPr>
              <w:t>1.1. Identifica los términos más frecuentes del vocabulario científico, expresándose de forma correcta tanto oralmente como por escrito.</w:t>
            </w:r>
          </w:p>
        </w:tc>
      </w:tr>
      <w:tr w:rsidR="009524C4" w:rsidRPr="007664FB" w14:paraId="6C013D89" w14:textId="77777777" w:rsidTr="009524C4">
        <w:trPr>
          <w:trHeight w:val="695"/>
        </w:trPr>
        <w:tc>
          <w:tcPr>
            <w:tcW w:w="3261" w:type="dxa"/>
            <w:vMerge/>
            <w:shd w:val="clear" w:color="auto" w:fill="FFFFFF" w:themeFill="background1"/>
          </w:tcPr>
          <w:p w14:paraId="6AE3C20C" w14:textId="5CB0F3D7" w:rsidR="009524C4" w:rsidRPr="0029501B" w:rsidRDefault="009524C4" w:rsidP="00401D2C">
            <w:pPr>
              <w:spacing w:before="40" w:after="40" w:line="240" w:lineRule="auto"/>
              <w:rPr>
                <w:rFonts w:ascii="Arial Narrow" w:eastAsia="Calibri" w:hAnsi="Arial Narrow"/>
                <w:b/>
                <w:sz w:val="17"/>
                <w:szCs w:val="17"/>
              </w:rPr>
            </w:pPr>
          </w:p>
        </w:tc>
        <w:tc>
          <w:tcPr>
            <w:tcW w:w="3118" w:type="dxa"/>
            <w:vMerge w:val="restart"/>
            <w:shd w:val="clear" w:color="auto" w:fill="FFFFFF" w:themeFill="background1"/>
          </w:tcPr>
          <w:p w14:paraId="3E98296A" w14:textId="1C559782" w:rsidR="009524C4" w:rsidRPr="0029501B" w:rsidRDefault="009524C4" w:rsidP="006C3DA6">
            <w:pPr>
              <w:pStyle w:val="00bEnunciadoEnumeracin"/>
              <w:numPr>
                <w:ilvl w:val="1"/>
                <w:numId w:val="11"/>
              </w:numPr>
              <w:ind w:left="175" w:right="34" w:hanging="175"/>
              <w:rPr>
                <w:rFonts w:ascii="Arial Narrow" w:hAnsi="Arial Narrow" w:cs="Times New Roman"/>
                <w:b/>
                <w:spacing w:val="-4"/>
                <w:sz w:val="17"/>
                <w:szCs w:val="17"/>
              </w:rPr>
            </w:pPr>
            <w:r w:rsidRPr="0029501B">
              <w:rPr>
                <w:rFonts w:ascii="Arial Narrow" w:hAnsi="Arial Narrow"/>
                <w:sz w:val="17"/>
                <w:szCs w:val="17"/>
              </w:rPr>
              <w:t xml:space="preserve">Buscar, seleccionar e interpretar la información de carácter científico y utilizar dicha información para formarse una opinión propia, expresarse con precisión y argumentar sobre problemas relacionados con el medio natural y la salud. </w:t>
            </w:r>
            <w:r w:rsidRPr="0029501B">
              <w:rPr>
                <w:rFonts w:ascii="Arial Narrow" w:hAnsi="Arial Narrow"/>
                <w:b/>
                <w:sz w:val="17"/>
                <w:szCs w:val="17"/>
              </w:rPr>
              <w:t>(CCL, CMCT, CD, CAA, CSC, SIEP)</w:t>
            </w:r>
          </w:p>
        </w:tc>
        <w:tc>
          <w:tcPr>
            <w:tcW w:w="4253" w:type="dxa"/>
            <w:shd w:val="clear" w:color="auto" w:fill="FFFFFF" w:themeFill="background1"/>
          </w:tcPr>
          <w:p w14:paraId="4BED5C78" w14:textId="73330E9A" w:rsidR="009524C4" w:rsidRPr="0029501B" w:rsidRDefault="009524C4" w:rsidP="00401D2C">
            <w:pPr>
              <w:spacing w:before="60" w:after="60" w:line="240" w:lineRule="auto"/>
              <w:ind w:left="176" w:hanging="176"/>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2.1. Busca, selecciona e interpreta la información de carácter científico a partir de la utilización de diversas fuentes.</w:t>
            </w:r>
          </w:p>
        </w:tc>
      </w:tr>
      <w:tr w:rsidR="009524C4" w:rsidRPr="007664FB" w14:paraId="08077FF2" w14:textId="77777777" w:rsidTr="009524C4">
        <w:trPr>
          <w:trHeight w:val="421"/>
        </w:trPr>
        <w:tc>
          <w:tcPr>
            <w:tcW w:w="3261" w:type="dxa"/>
            <w:vMerge/>
            <w:shd w:val="clear" w:color="auto" w:fill="FFFFFF" w:themeFill="background1"/>
          </w:tcPr>
          <w:p w14:paraId="2F084D80" w14:textId="2FA31126" w:rsidR="009524C4" w:rsidRPr="0029501B" w:rsidRDefault="009524C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36D48917" w14:textId="77777777" w:rsidR="009524C4" w:rsidRPr="0029501B" w:rsidRDefault="009524C4" w:rsidP="00843FB4">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129C0F66" w14:textId="304894F2" w:rsidR="009524C4" w:rsidRPr="0029501B" w:rsidRDefault="009524C4" w:rsidP="009524C4">
            <w:pPr>
              <w:tabs>
                <w:tab w:val="left" w:pos="244"/>
              </w:tabs>
              <w:spacing w:before="60" w:after="60" w:line="240" w:lineRule="auto"/>
              <w:ind w:left="244" w:hanging="244"/>
              <w:rPr>
                <w:rFonts w:ascii="Arial Narrow" w:hAnsi="Arial Narrow" w:cs="Times New Roman"/>
                <w:b/>
                <w:color w:val="000000" w:themeColor="text1"/>
                <w:spacing w:val="-4"/>
                <w:sz w:val="17"/>
                <w:szCs w:val="17"/>
              </w:rPr>
            </w:pPr>
            <w:r w:rsidRPr="0029501B">
              <w:rPr>
                <w:rFonts w:ascii="Arial Narrow" w:hAnsi="Arial Narrow" w:cs="DJEIJB+Arial"/>
                <w:color w:val="000000"/>
                <w:sz w:val="17"/>
                <w:szCs w:val="17"/>
              </w:rPr>
              <w:t xml:space="preserve">2.2. Transmite la información seleccionada de manera precisa utilizando diversos soportes. </w:t>
            </w:r>
          </w:p>
        </w:tc>
      </w:tr>
      <w:tr w:rsidR="009524C4" w:rsidRPr="007664FB" w14:paraId="4CDE528A" w14:textId="77777777" w:rsidTr="009524C4">
        <w:trPr>
          <w:trHeight w:val="669"/>
        </w:trPr>
        <w:tc>
          <w:tcPr>
            <w:tcW w:w="3261" w:type="dxa"/>
            <w:vMerge/>
            <w:shd w:val="clear" w:color="auto" w:fill="FFFFFF" w:themeFill="background1"/>
          </w:tcPr>
          <w:p w14:paraId="22C409C2" w14:textId="77777777" w:rsidR="009524C4" w:rsidRPr="0029501B" w:rsidRDefault="009524C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55B71CB6" w14:textId="77777777" w:rsidR="009524C4" w:rsidRPr="0029501B" w:rsidRDefault="009524C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6CD545A9" w14:textId="04BC38CA" w:rsidR="009524C4" w:rsidRPr="0029501B" w:rsidRDefault="009524C4" w:rsidP="009524C4">
            <w:pPr>
              <w:tabs>
                <w:tab w:val="left" w:pos="244"/>
              </w:tabs>
              <w:spacing w:before="60" w:after="60" w:line="240" w:lineRule="auto"/>
              <w:ind w:left="244" w:hanging="244"/>
              <w:rPr>
                <w:rFonts w:ascii="Arial Narrow" w:hAnsi="Arial Narrow"/>
                <w:b/>
                <w:color w:val="000000" w:themeColor="text1"/>
                <w:sz w:val="17"/>
                <w:szCs w:val="17"/>
              </w:rPr>
            </w:pPr>
            <w:r w:rsidRPr="0029501B">
              <w:rPr>
                <w:rFonts w:ascii="Arial Narrow" w:hAnsi="Arial Narrow" w:cs="DJEIJB+Arial"/>
                <w:color w:val="000000"/>
                <w:sz w:val="17"/>
                <w:szCs w:val="17"/>
              </w:rPr>
              <w:t>2.3. Utiliza la información de carácter científico para formarse una opinión propia y argumentar sobre problemas relacionados.</w:t>
            </w:r>
          </w:p>
        </w:tc>
      </w:tr>
      <w:tr w:rsidR="009524C4" w:rsidRPr="007664FB" w14:paraId="174239EE" w14:textId="77777777" w:rsidTr="00843FB4">
        <w:trPr>
          <w:trHeight w:val="755"/>
        </w:trPr>
        <w:tc>
          <w:tcPr>
            <w:tcW w:w="3261" w:type="dxa"/>
            <w:vMerge/>
            <w:shd w:val="clear" w:color="auto" w:fill="FFFFFF" w:themeFill="background1"/>
          </w:tcPr>
          <w:p w14:paraId="1FBCFF49" w14:textId="77777777" w:rsidR="009524C4" w:rsidRPr="0029501B" w:rsidRDefault="009524C4" w:rsidP="003C472F">
            <w:pPr>
              <w:spacing w:before="40" w:after="40" w:line="240" w:lineRule="auto"/>
              <w:rPr>
                <w:rFonts w:ascii="Arial Narrow" w:eastAsia="Calibri" w:hAnsi="Arial Narrow"/>
                <w:b/>
                <w:sz w:val="17"/>
                <w:szCs w:val="17"/>
              </w:rPr>
            </w:pPr>
          </w:p>
        </w:tc>
        <w:tc>
          <w:tcPr>
            <w:tcW w:w="3118" w:type="dxa"/>
            <w:vMerge w:val="restart"/>
            <w:shd w:val="clear" w:color="auto" w:fill="FFFFFF" w:themeFill="background1"/>
          </w:tcPr>
          <w:p w14:paraId="4CE1BDB1" w14:textId="3B495037" w:rsidR="009524C4" w:rsidRPr="0029501B" w:rsidRDefault="009524C4" w:rsidP="006C3DA6">
            <w:pPr>
              <w:pStyle w:val="00bEnunciadoEnumeracin"/>
              <w:numPr>
                <w:ilvl w:val="0"/>
                <w:numId w:val="11"/>
              </w:numPr>
              <w:ind w:left="175" w:right="34" w:hanging="175"/>
              <w:rPr>
                <w:rFonts w:ascii="Arial Narrow" w:hAnsi="Arial Narrow"/>
                <w:b/>
                <w:sz w:val="17"/>
                <w:szCs w:val="17"/>
              </w:rPr>
            </w:pPr>
            <w:r w:rsidRPr="0029501B">
              <w:rPr>
                <w:rFonts w:ascii="Arial Narrow" w:hAnsi="Arial Narrow"/>
                <w:sz w:val="17"/>
                <w:szCs w:val="17"/>
              </w:rPr>
              <w:t xml:space="preserve">Realizar un trabajo experimental con ayuda de un guion de prácticas de laboratorio o de campo describiendo su ejecución e interpretando sus resultados. </w:t>
            </w:r>
            <w:r w:rsidRPr="0029501B">
              <w:rPr>
                <w:rFonts w:ascii="Arial Narrow" w:hAnsi="Arial Narrow"/>
                <w:b/>
                <w:sz w:val="17"/>
                <w:szCs w:val="17"/>
              </w:rPr>
              <w:t>(CMCT, CAA, CEC)</w:t>
            </w:r>
          </w:p>
          <w:p w14:paraId="309A4CB1" w14:textId="77777777" w:rsidR="009524C4" w:rsidRPr="0029501B" w:rsidRDefault="009524C4" w:rsidP="009524C4">
            <w:pPr>
              <w:spacing w:before="60" w:after="60" w:line="240" w:lineRule="auto"/>
              <w:ind w:left="0"/>
              <w:rPr>
                <w:rFonts w:ascii="Arial Narrow" w:hAnsi="Arial Narrow" w:cs="Times New Roman"/>
                <w:spacing w:val="-4"/>
                <w:sz w:val="17"/>
                <w:szCs w:val="17"/>
              </w:rPr>
            </w:pPr>
          </w:p>
        </w:tc>
        <w:tc>
          <w:tcPr>
            <w:tcW w:w="4253" w:type="dxa"/>
            <w:shd w:val="clear" w:color="auto" w:fill="FFFFFF" w:themeFill="background1"/>
          </w:tcPr>
          <w:p w14:paraId="2A7CF7FC" w14:textId="704B86F2" w:rsidR="009524C4" w:rsidRPr="0029501B" w:rsidRDefault="009524C4" w:rsidP="00843FB4">
            <w:pPr>
              <w:tabs>
                <w:tab w:val="left" w:pos="244"/>
              </w:tabs>
              <w:spacing w:before="60" w:after="60" w:line="240" w:lineRule="auto"/>
              <w:ind w:left="244" w:hanging="244"/>
              <w:rPr>
                <w:rFonts w:ascii="Arial Narrow" w:hAnsi="Arial Narrow"/>
                <w:b/>
                <w:color w:val="000000" w:themeColor="text1"/>
                <w:sz w:val="17"/>
                <w:szCs w:val="17"/>
              </w:rPr>
            </w:pPr>
            <w:r w:rsidRPr="0029501B">
              <w:rPr>
                <w:rFonts w:ascii="Arial Narrow" w:hAnsi="Arial Narrow" w:cs="DJEIJB+Arial"/>
                <w:color w:val="000000"/>
                <w:sz w:val="17"/>
                <w:szCs w:val="17"/>
              </w:rPr>
              <w:t>3.1. Conoce y respeta las normas de seguridad en el laboratorio, respetando y cuidando los instrumentos y el material empleado.</w:t>
            </w:r>
          </w:p>
        </w:tc>
      </w:tr>
      <w:tr w:rsidR="009524C4" w:rsidRPr="007664FB" w14:paraId="47BF4210" w14:textId="77777777" w:rsidTr="00843FB4">
        <w:trPr>
          <w:trHeight w:val="755"/>
        </w:trPr>
        <w:tc>
          <w:tcPr>
            <w:tcW w:w="3261" w:type="dxa"/>
            <w:vMerge/>
            <w:shd w:val="clear" w:color="auto" w:fill="FFFFFF" w:themeFill="background1"/>
          </w:tcPr>
          <w:p w14:paraId="604BF616" w14:textId="77777777" w:rsidR="009524C4" w:rsidRPr="0029501B" w:rsidRDefault="009524C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5D2C9DE8" w14:textId="77777777" w:rsidR="009524C4" w:rsidRPr="0029501B" w:rsidRDefault="009524C4" w:rsidP="006C3DA6">
            <w:pPr>
              <w:pStyle w:val="Prrafodelista"/>
              <w:numPr>
                <w:ilvl w:val="0"/>
                <w:numId w:val="11"/>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13B2A70C" w14:textId="31DF0AF1" w:rsidR="009524C4" w:rsidRPr="0029501B" w:rsidRDefault="009524C4" w:rsidP="00843FB4">
            <w:pPr>
              <w:tabs>
                <w:tab w:val="left" w:pos="244"/>
              </w:tabs>
              <w:spacing w:before="60" w:after="60" w:line="240" w:lineRule="auto"/>
              <w:ind w:left="244" w:hanging="244"/>
              <w:rPr>
                <w:rFonts w:ascii="Arial Narrow" w:hAnsi="Arial Narrow"/>
                <w:b/>
                <w:color w:val="000000" w:themeColor="text1"/>
                <w:sz w:val="17"/>
                <w:szCs w:val="17"/>
              </w:rPr>
            </w:pPr>
            <w:r w:rsidRPr="0029501B">
              <w:rPr>
                <w:rFonts w:ascii="Arial Narrow" w:hAnsi="Arial Narrow" w:cs="DJEIJB+Arial"/>
                <w:color w:val="000000"/>
                <w:sz w:val="17"/>
                <w:szCs w:val="17"/>
              </w:rPr>
              <w:t>3.2.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r>
      <w:tr w:rsidR="009524C4" w:rsidRPr="007664FB" w14:paraId="5B1450F8" w14:textId="77777777" w:rsidTr="00843FB4">
        <w:trPr>
          <w:trHeight w:val="755"/>
        </w:trPr>
        <w:tc>
          <w:tcPr>
            <w:tcW w:w="3261" w:type="dxa"/>
            <w:vMerge/>
            <w:shd w:val="clear" w:color="auto" w:fill="FFFFFF" w:themeFill="background1"/>
          </w:tcPr>
          <w:p w14:paraId="4E89C0F6" w14:textId="77777777" w:rsidR="009524C4" w:rsidRPr="0029501B" w:rsidRDefault="009524C4" w:rsidP="003C472F">
            <w:pPr>
              <w:spacing w:before="40" w:after="40" w:line="240" w:lineRule="auto"/>
              <w:rPr>
                <w:rFonts w:ascii="Arial Narrow" w:eastAsia="Calibri" w:hAnsi="Arial Narrow"/>
                <w:b/>
                <w:sz w:val="17"/>
                <w:szCs w:val="17"/>
              </w:rPr>
            </w:pPr>
          </w:p>
        </w:tc>
        <w:tc>
          <w:tcPr>
            <w:tcW w:w="3118" w:type="dxa"/>
            <w:shd w:val="clear" w:color="auto" w:fill="FFFFFF" w:themeFill="background1"/>
          </w:tcPr>
          <w:p w14:paraId="15BC7423" w14:textId="065B476D" w:rsidR="009524C4" w:rsidRPr="0029501B" w:rsidRDefault="009524C4" w:rsidP="006C3DA6">
            <w:pPr>
              <w:pStyle w:val="00bEnunciadoEnumeracin"/>
              <w:numPr>
                <w:ilvl w:val="0"/>
                <w:numId w:val="11"/>
              </w:numPr>
              <w:ind w:left="175" w:right="34" w:hanging="142"/>
              <w:rPr>
                <w:rFonts w:ascii="Arial Narrow" w:hAnsi="Arial Narrow" w:cs="Times New Roman"/>
                <w:spacing w:val="-4"/>
                <w:sz w:val="17"/>
                <w:szCs w:val="17"/>
              </w:rPr>
            </w:pPr>
            <w:r w:rsidRPr="0029501B">
              <w:rPr>
                <w:rFonts w:ascii="Arial Narrow" w:hAnsi="Arial Narrow"/>
                <w:sz w:val="17"/>
                <w:szCs w:val="17"/>
              </w:rPr>
              <w:t xml:space="preserve">Utilizar correctamente los materiales e instrumentos básicos de un laboratorio, respetando las normas de seguridad del mismo. </w:t>
            </w:r>
            <w:r w:rsidRPr="0029501B">
              <w:rPr>
                <w:rFonts w:ascii="Arial Narrow" w:hAnsi="Arial Narrow"/>
                <w:b/>
                <w:sz w:val="17"/>
                <w:szCs w:val="17"/>
              </w:rPr>
              <w:t>(CMCT, CAA)</w:t>
            </w:r>
          </w:p>
        </w:tc>
        <w:tc>
          <w:tcPr>
            <w:tcW w:w="4253" w:type="dxa"/>
            <w:shd w:val="clear" w:color="auto" w:fill="FFFFFF" w:themeFill="background1"/>
          </w:tcPr>
          <w:p w14:paraId="79C0233A" w14:textId="77777777" w:rsidR="009524C4" w:rsidRPr="0029501B" w:rsidRDefault="009524C4" w:rsidP="00843FB4">
            <w:pPr>
              <w:tabs>
                <w:tab w:val="left" w:pos="244"/>
              </w:tabs>
              <w:spacing w:before="60" w:after="60" w:line="240" w:lineRule="auto"/>
              <w:ind w:left="244" w:hanging="244"/>
              <w:rPr>
                <w:rFonts w:ascii="Arial Narrow" w:hAnsi="Arial Narrow"/>
                <w:b/>
                <w:color w:val="000000" w:themeColor="text1"/>
                <w:sz w:val="17"/>
                <w:szCs w:val="17"/>
              </w:rPr>
            </w:pPr>
          </w:p>
        </w:tc>
      </w:tr>
      <w:tr w:rsidR="009524C4" w:rsidRPr="007664FB" w14:paraId="04FDA0EE" w14:textId="77777777" w:rsidTr="00843FB4">
        <w:trPr>
          <w:trHeight w:val="755"/>
        </w:trPr>
        <w:tc>
          <w:tcPr>
            <w:tcW w:w="3261" w:type="dxa"/>
            <w:vMerge/>
            <w:shd w:val="clear" w:color="auto" w:fill="FFFFFF" w:themeFill="background1"/>
          </w:tcPr>
          <w:p w14:paraId="28C29F39" w14:textId="77777777" w:rsidR="009524C4" w:rsidRPr="0029501B" w:rsidRDefault="009524C4" w:rsidP="003C472F">
            <w:pPr>
              <w:spacing w:before="40" w:after="40" w:line="240" w:lineRule="auto"/>
              <w:rPr>
                <w:rFonts w:ascii="Arial Narrow" w:eastAsia="Calibri" w:hAnsi="Arial Narrow"/>
                <w:b/>
                <w:sz w:val="17"/>
                <w:szCs w:val="17"/>
              </w:rPr>
            </w:pPr>
          </w:p>
        </w:tc>
        <w:tc>
          <w:tcPr>
            <w:tcW w:w="3118" w:type="dxa"/>
            <w:shd w:val="clear" w:color="auto" w:fill="FFFFFF" w:themeFill="background1"/>
          </w:tcPr>
          <w:p w14:paraId="4D6310D8" w14:textId="7DC65193" w:rsidR="009524C4" w:rsidRPr="0029501B" w:rsidRDefault="009524C4" w:rsidP="006C3DA6">
            <w:pPr>
              <w:pStyle w:val="00bEnunciadoEnumeracin"/>
              <w:numPr>
                <w:ilvl w:val="0"/>
                <w:numId w:val="11"/>
              </w:numPr>
              <w:ind w:left="175" w:hanging="142"/>
              <w:rPr>
                <w:rFonts w:ascii="Arial Narrow" w:hAnsi="Arial Narrow" w:cs="Times New Roman"/>
                <w:spacing w:val="-4"/>
                <w:sz w:val="17"/>
                <w:szCs w:val="17"/>
              </w:rPr>
            </w:pPr>
            <w:r w:rsidRPr="0029501B">
              <w:rPr>
                <w:rFonts w:ascii="Arial Narrow" w:hAnsi="Arial Narrow"/>
                <w:sz w:val="17"/>
                <w:szCs w:val="17"/>
              </w:rPr>
              <w:t xml:space="preserve">Actuar de acuerdo con el proceso de trabajo científico: planteamiento de problemas y discusión de su interés, formulación de hipótesis, estrategias y diseños experimentales, análisis e interpretación y comunicación de resultados. </w:t>
            </w:r>
            <w:r w:rsidRPr="0029501B">
              <w:rPr>
                <w:rFonts w:ascii="Arial Narrow" w:hAnsi="Arial Narrow"/>
                <w:b/>
                <w:sz w:val="17"/>
                <w:szCs w:val="17"/>
              </w:rPr>
              <w:t>(CMCT, CAA)</w:t>
            </w:r>
          </w:p>
        </w:tc>
        <w:tc>
          <w:tcPr>
            <w:tcW w:w="4253" w:type="dxa"/>
            <w:shd w:val="clear" w:color="auto" w:fill="FFFFFF" w:themeFill="background1"/>
          </w:tcPr>
          <w:p w14:paraId="6C89FEB7" w14:textId="77777777" w:rsidR="009524C4" w:rsidRPr="0029501B" w:rsidRDefault="009524C4" w:rsidP="00843FB4">
            <w:pPr>
              <w:tabs>
                <w:tab w:val="left" w:pos="244"/>
              </w:tabs>
              <w:spacing w:before="60" w:after="60" w:line="240" w:lineRule="auto"/>
              <w:ind w:left="244" w:hanging="244"/>
              <w:rPr>
                <w:rFonts w:ascii="Arial Narrow" w:hAnsi="Arial Narrow"/>
                <w:b/>
                <w:color w:val="000000" w:themeColor="text1"/>
                <w:sz w:val="17"/>
                <w:szCs w:val="17"/>
              </w:rPr>
            </w:pPr>
          </w:p>
        </w:tc>
      </w:tr>
      <w:tr w:rsidR="009524C4" w:rsidRPr="007664FB" w14:paraId="640A404B" w14:textId="77777777" w:rsidTr="00843FB4">
        <w:trPr>
          <w:trHeight w:val="755"/>
        </w:trPr>
        <w:tc>
          <w:tcPr>
            <w:tcW w:w="3261" w:type="dxa"/>
            <w:vMerge/>
            <w:shd w:val="clear" w:color="auto" w:fill="FFFFFF" w:themeFill="background1"/>
          </w:tcPr>
          <w:p w14:paraId="3F68D686" w14:textId="77777777" w:rsidR="009524C4" w:rsidRPr="0029501B" w:rsidRDefault="009524C4" w:rsidP="003C472F">
            <w:pPr>
              <w:spacing w:before="40" w:after="40" w:line="240" w:lineRule="auto"/>
              <w:rPr>
                <w:rFonts w:ascii="Arial Narrow" w:eastAsia="Calibri" w:hAnsi="Arial Narrow"/>
                <w:b/>
                <w:sz w:val="17"/>
                <w:szCs w:val="17"/>
              </w:rPr>
            </w:pPr>
          </w:p>
        </w:tc>
        <w:tc>
          <w:tcPr>
            <w:tcW w:w="3118" w:type="dxa"/>
            <w:shd w:val="clear" w:color="auto" w:fill="FFFFFF" w:themeFill="background1"/>
          </w:tcPr>
          <w:p w14:paraId="33FAA2EE" w14:textId="7433D10C" w:rsidR="009524C4" w:rsidRPr="0029501B" w:rsidRDefault="009524C4" w:rsidP="006C3DA6">
            <w:pPr>
              <w:pStyle w:val="00bEnunciadoEnumeracin"/>
              <w:numPr>
                <w:ilvl w:val="0"/>
                <w:numId w:val="11"/>
              </w:numPr>
              <w:ind w:left="175" w:right="34" w:hanging="175"/>
              <w:rPr>
                <w:rFonts w:ascii="Arial Narrow" w:hAnsi="Arial Narrow" w:cs="Times New Roman"/>
                <w:spacing w:val="-4"/>
                <w:sz w:val="17"/>
                <w:szCs w:val="17"/>
              </w:rPr>
            </w:pPr>
            <w:r w:rsidRPr="0029501B">
              <w:rPr>
                <w:rFonts w:ascii="Arial Narrow" w:hAnsi="Arial Narrow"/>
                <w:sz w:val="17"/>
                <w:szCs w:val="17"/>
              </w:rPr>
              <w:t xml:space="preserve">Conocer los principales centros de investigación biotecnológica de Andalucía y sus áreas de desarrollo. </w:t>
            </w:r>
            <w:r w:rsidRPr="0029501B">
              <w:rPr>
                <w:rFonts w:ascii="Arial Narrow" w:hAnsi="Arial Narrow"/>
                <w:b/>
                <w:sz w:val="17"/>
                <w:szCs w:val="17"/>
              </w:rPr>
              <w:t>(CMCT, SIEP, CEC)</w:t>
            </w:r>
          </w:p>
        </w:tc>
        <w:tc>
          <w:tcPr>
            <w:tcW w:w="4253" w:type="dxa"/>
            <w:shd w:val="clear" w:color="auto" w:fill="FFFFFF" w:themeFill="background1"/>
          </w:tcPr>
          <w:p w14:paraId="31494C8B" w14:textId="77777777" w:rsidR="009524C4" w:rsidRPr="0029501B" w:rsidRDefault="009524C4" w:rsidP="00843FB4">
            <w:pPr>
              <w:tabs>
                <w:tab w:val="left" w:pos="244"/>
              </w:tabs>
              <w:spacing w:before="60" w:after="60" w:line="240" w:lineRule="auto"/>
              <w:ind w:left="244" w:hanging="244"/>
              <w:rPr>
                <w:rFonts w:ascii="Arial Narrow" w:hAnsi="Arial Narrow"/>
                <w:b/>
                <w:color w:val="000000" w:themeColor="text1"/>
                <w:sz w:val="17"/>
                <w:szCs w:val="17"/>
              </w:rPr>
            </w:pPr>
          </w:p>
        </w:tc>
      </w:tr>
    </w:tbl>
    <w:p w14:paraId="18FE0818" w14:textId="77777777" w:rsidR="00843FB4" w:rsidRDefault="00843FB4">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843FB4" w:rsidRPr="00CB348C" w14:paraId="0C8127CF" w14:textId="77777777" w:rsidTr="00843FB4">
        <w:trPr>
          <w:trHeight w:val="592"/>
        </w:trPr>
        <w:tc>
          <w:tcPr>
            <w:tcW w:w="3261" w:type="dxa"/>
            <w:shd w:val="clear" w:color="auto" w:fill="BF8F00" w:themeFill="accent4" w:themeFillShade="BF"/>
            <w:vAlign w:val="center"/>
          </w:tcPr>
          <w:p w14:paraId="73877219" w14:textId="77777777" w:rsidR="00843FB4" w:rsidRPr="00E77296" w:rsidRDefault="00843FB4"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2E313067" w14:textId="77777777" w:rsidR="00843FB4" w:rsidRPr="00E77296" w:rsidRDefault="00843FB4"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01ABAE8" w14:textId="77777777" w:rsidR="00843FB4" w:rsidRPr="00E77296" w:rsidRDefault="00843FB4"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06A12700" w14:textId="77777777" w:rsidTr="00843FB4">
        <w:trPr>
          <w:trHeight w:val="362"/>
        </w:trPr>
        <w:tc>
          <w:tcPr>
            <w:tcW w:w="10632" w:type="dxa"/>
            <w:gridSpan w:val="3"/>
            <w:shd w:val="clear" w:color="auto" w:fill="D9D9D9" w:themeFill="background1" w:themeFillShade="D9"/>
            <w:vAlign w:val="center"/>
          </w:tcPr>
          <w:p w14:paraId="3720F699" w14:textId="6899BFAB" w:rsidR="003C472F" w:rsidRPr="00545F22" w:rsidRDefault="003C472F" w:rsidP="009524C4">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 xml:space="preserve">BLOQUE 2. </w:t>
            </w:r>
            <w:r w:rsidR="009524C4">
              <w:rPr>
                <w:rFonts w:ascii="Arial Narrow" w:hAnsi="Arial Narrow" w:cs="Times New Roman"/>
                <w:b/>
                <w:spacing w:val="-4"/>
                <w:sz w:val="20"/>
                <w:szCs w:val="20"/>
              </w:rPr>
              <w:t>LAS PERSONAS Y LA SALUD. PROMOCIÓN DE LA SALUD</w:t>
            </w:r>
          </w:p>
        </w:tc>
      </w:tr>
      <w:tr w:rsidR="000F22F3" w:rsidRPr="007664FB" w14:paraId="4BE0AE87" w14:textId="77777777" w:rsidTr="00843FB4">
        <w:trPr>
          <w:trHeight w:val="638"/>
        </w:trPr>
        <w:tc>
          <w:tcPr>
            <w:tcW w:w="3261" w:type="dxa"/>
            <w:vMerge w:val="restart"/>
          </w:tcPr>
          <w:p w14:paraId="09C7B38A" w14:textId="41B8BBBC"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Niveles de organización de la materia viva. </w:t>
            </w:r>
          </w:p>
          <w:p w14:paraId="31D7DFFD"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Organización general del cuerpo humano: células, tejidos, órganos, aparatos y sistemas.</w:t>
            </w:r>
          </w:p>
          <w:p w14:paraId="6706F86E"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salud y la enfermedad. Enfermedades infecciosas y no infecciosas. </w:t>
            </w:r>
          </w:p>
          <w:p w14:paraId="657D0F8B"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Higiene y prevención. Sistema inmunitario. </w:t>
            </w:r>
          </w:p>
          <w:p w14:paraId="2B288982"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Vacunas. </w:t>
            </w:r>
          </w:p>
          <w:p w14:paraId="496D6F76"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Los trasplantes y la donación de células, sangre y órganos.</w:t>
            </w:r>
          </w:p>
          <w:p w14:paraId="7598F3AE"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Las sustancias adictivas: el tabaco, el alcohol y otras drogas. Problemas asociados. </w:t>
            </w:r>
          </w:p>
          <w:p w14:paraId="52C6A471"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Nutrición, alimentación y salud. </w:t>
            </w:r>
          </w:p>
          <w:p w14:paraId="658F9C66"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Los nutrientes, los alimentos y hábitos alimenticios saludables. </w:t>
            </w:r>
          </w:p>
          <w:p w14:paraId="4B6F0132"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Trastornos de la conducta alimentaria. </w:t>
            </w:r>
          </w:p>
          <w:p w14:paraId="654B832D"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dieta mediterránea. </w:t>
            </w:r>
          </w:p>
          <w:p w14:paraId="63915EC2"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función de nutrición. </w:t>
            </w:r>
          </w:p>
          <w:p w14:paraId="654A9CA9"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Anatomía y fisiología de los aparatos digestivo, respiratorio, circulatorio y excretor. </w:t>
            </w:r>
          </w:p>
          <w:p w14:paraId="2833CCFD"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Alteraciones más frecuentes, enfermedades asociadas, prevención de las mismas y hábitos de vida saludables. </w:t>
            </w:r>
          </w:p>
          <w:p w14:paraId="0749A0A2"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función de relación. </w:t>
            </w:r>
          </w:p>
          <w:p w14:paraId="6967909D"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Sistema nervioso y sistema endocrino. </w:t>
            </w:r>
          </w:p>
          <w:p w14:paraId="0B3E8E40"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coordinación y el sistema nervioso. Organización y función. </w:t>
            </w:r>
          </w:p>
          <w:p w14:paraId="35455BD9"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Órganos de los sentidos: estructura y función, cuidado e higiene. </w:t>
            </w:r>
          </w:p>
          <w:p w14:paraId="220E3E9C"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El sistema endocrino: glándulas endocrinas y su funcionamiento. Sus principales alteraciones. </w:t>
            </w:r>
          </w:p>
          <w:p w14:paraId="56062ADF"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El aparato locomotor. Organización y relaciones funcionales entre huesos y músculos. Prevención de lesiones. </w:t>
            </w:r>
          </w:p>
          <w:p w14:paraId="47F59EF8"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reproducción humana. Anatomía y fisiología del aparato reproductor. </w:t>
            </w:r>
          </w:p>
          <w:p w14:paraId="20E80084"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Cambios físicos y psíquicos en la adolescencia. </w:t>
            </w:r>
          </w:p>
          <w:p w14:paraId="6767F037"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El ciclo menstrual.</w:t>
            </w:r>
          </w:p>
          <w:p w14:paraId="13F367F5"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 Fecundación, embarazo y parto. </w:t>
            </w:r>
          </w:p>
          <w:p w14:paraId="0B70B945"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Análisis de los diferentes métodos anticonceptivos. </w:t>
            </w:r>
          </w:p>
          <w:p w14:paraId="17469DDD"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Técnicas de reproducción asistida Las enfermedades de transmisión sexual. Prevención. </w:t>
            </w:r>
          </w:p>
          <w:p w14:paraId="5437B09D" w14:textId="77777777"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repuesta sexual humana. Sexo y sexualidad. </w:t>
            </w:r>
          </w:p>
          <w:p w14:paraId="43467606" w14:textId="777F54EB" w:rsidR="000F22F3" w:rsidRPr="0029501B" w:rsidRDefault="000F22F3"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Salud e higiene sexual.</w:t>
            </w:r>
          </w:p>
          <w:p w14:paraId="1567B0FF" w14:textId="781F1B09" w:rsidR="000F22F3" w:rsidRPr="0029501B" w:rsidRDefault="000F22F3" w:rsidP="00D206CF">
            <w:pPr>
              <w:autoSpaceDE w:val="0"/>
              <w:autoSpaceDN w:val="0"/>
              <w:adjustRightInd w:val="0"/>
              <w:spacing w:before="60" w:after="60" w:line="240" w:lineRule="auto"/>
              <w:ind w:left="0"/>
              <w:jc w:val="left"/>
              <w:rPr>
                <w:rFonts w:ascii="Arial Narrow" w:hAnsi="Arial Narrow"/>
                <w:sz w:val="17"/>
                <w:szCs w:val="17"/>
              </w:rPr>
            </w:pPr>
            <w:r w:rsidRPr="0029501B">
              <w:rPr>
                <w:rFonts w:ascii="Arial Narrow" w:hAnsi="Arial Narrow"/>
                <w:sz w:val="17"/>
                <w:szCs w:val="17"/>
              </w:rPr>
              <w:br w:type="page"/>
            </w:r>
          </w:p>
        </w:tc>
        <w:tc>
          <w:tcPr>
            <w:tcW w:w="3118" w:type="dxa"/>
            <w:vMerge w:val="restart"/>
          </w:tcPr>
          <w:p w14:paraId="45FDD099" w14:textId="679DD76D" w:rsidR="000F22F3" w:rsidRPr="0029501B" w:rsidRDefault="000F22F3" w:rsidP="00B41500">
            <w:pPr>
              <w:pStyle w:val="00bEnunciadoEnumeracin"/>
              <w:numPr>
                <w:ilvl w:val="0"/>
                <w:numId w:val="0"/>
              </w:numPr>
              <w:ind w:right="34"/>
              <w:rPr>
                <w:rFonts w:ascii="Arial Narrow" w:hAnsi="Arial Narrow" w:cs="Times New Roman"/>
                <w:spacing w:val="-4"/>
                <w:sz w:val="17"/>
                <w:szCs w:val="17"/>
              </w:rPr>
            </w:pPr>
            <w:r w:rsidRPr="0029501B">
              <w:rPr>
                <w:rFonts w:ascii="Arial Narrow" w:hAnsi="Arial Narrow" w:cs="Times New Roman"/>
                <w:b/>
                <w:spacing w:val="-4"/>
                <w:sz w:val="17"/>
                <w:szCs w:val="17"/>
              </w:rPr>
              <w:t>1.</w:t>
            </w:r>
            <w:r w:rsidRPr="0029501B">
              <w:rPr>
                <w:rFonts w:ascii="Arial Narrow" w:hAnsi="Arial Narrow"/>
                <w:sz w:val="17"/>
                <w:szCs w:val="17"/>
              </w:rPr>
              <w:t xml:space="preserve"> Catalogar los distintos niveles de organización de la materia viva: células, tejidos, órganos y aparatos o sistemas y diferenciar las principales estructuras celulares y sus funciones. </w:t>
            </w:r>
            <w:r w:rsidRPr="0029501B">
              <w:rPr>
                <w:rFonts w:ascii="Arial Narrow" w:hAnsi="Arial Narrow"/>
                <w:b/>
                <w:sz w:val="17"/>
                <w:szCs w:val="17"/>
              </w:rPr>
              <w:t>(CMCT)</w:t>
            </w:r>
          </w:p>
        </w:tc>
        <w:tc>
          <w:tcPr>
            <w:tcW w:w="4253" w:type="dxa"/>
            <w:tcBorders>
              <w:bottom w:val="single" w:sz="6" w:space="0" w:color="000000" w:themeColor="text1"/>
            </w:tcBorders>
          </w:tcPr>
          <w:p w14:paraId="35384CA2" w14:textId="18ADB431" w:rsidR="000F22F3" w:rsidRPr="0029501B" w:rsidRDefault="000F22F3" w:rsidP="00B41500">
            <w:pPr>
              <w:spacing w:before="60" w:after="60" w:line="240" w:lineRule="auto"/>
              <w:ind w:left="283" w:hanging="283"/>
              <w:jc w:val="left"/>
              <w:rPr>
                <w:rFonts w:ascii="Arial Narrow" w:hAnsi="Arial Narrow" w:cs="Times New Roman"/>
                <w:color w:val="000000" w:themeColor="text1"/>
                <w:spacing w:val="-4"/>
                <w:sz w:val="17"/>
                <w:szCs w:val="17"/>
              </w:rPr>
            </w:pPr>
            <w:r w:rsidRPr="0029501B">
              <w:rPr>
                <w:rFonts w:ascii="Arial Narrow" w:eastAsia="Calibri" w:hAnsi="Arial Narrow"/>
                <w:b/>
                <w:color w:val="000000" w:themeColor="text1"/>
                <w:sz w:val="17"/>
                <w:szCs w:val="17"/>
              </w:rPr>
              <w:t>1.1.</w:t>
            </w:r>
            <w:r w:rsidRPr="0029501B">
              <w:rPr>
                <w:rFonts w:ascii="Arial Narrow" w:eastAsia="Calibri" w:hAnsi="Arial Narrow"/>
                <w:color w:val="000000" w:themeColor="text1"/>
                <w:sz w:val="17"/>
                <w:szCs w:val="17"/>
              </w:rPr>
              <w:t xml:space="preserve"> </w:t>
            </w:r>
            <w:r w:rsidRPr="0029501B">
              <w:rPr>
                <w:rFonts w:ascii="Arial Narrow" w:hAnsi="Arial Narrow" w:cs="DJEIJB+Arial"/>
                <w:color w:val="000000"/>
                <w:sz w:val="17"/>
                <w:szCs w:val="17"/>
              </w:rPr>
              <w:t>Interpreta los diferentes niveles de organización en el ser humano, buscando la relación entre ellos.</w:t>
            </w:r>
          </w:p>
        </w:tc>
      </w:tr>
      <w:tr w:rsidR="000F22F3" w:rsidRPr="007664FB" w14:paraId="64CB3B8C" w14:textId="77777777" w:rsidTr="00B41500">
        <w:trPr>
          <w:trHeight w:val="512"/>
        </w:trPr>
        <w:tc>
          <w:tcPr>
            <w:tcW w:w="3261" w:type="dxa"/>
            <w:vMerge/>
          </w:tcPr>
          <w:p w14:paraId="05945C6B" w14:textId="4D92143C" w:rsidR="000F22F3" w:rsidRPr="0029501B" w:rsidRDefault="000F22F3" w:rsidP="00D206CF">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p>
        </w:tc>
        <w:tc>
          <w:tcPr>
            <w:tcW w:w="3118" w:type="dxa"/>
            <w:vMerge/>
          </w:tcPr>
          <w:p w14:paraId="27AA3383" w14:textId="77777777" w:rsidR="000F22F3" w:rsidRPr="0029501B" w:rsidRDefault="000F22F3"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tcBorders>
          </w:tcPr>
          <w:p w14:paraId="209A9177" w14:textId="7B080085" w:rsidR="000F22F3" w:rsidRPr="0029501B" w:rsidRDefault="000F22F3" w:rsidP="00843FB4">
            <w:pPr>
              <w:spacing w:before="60" w:after="60" w:line="240" w:lineRule="auto"/>
              <w:ind w:left="298" w:hanging="298"/>
              <w:jc w:val="left"/>
              <w:rPr>
                <w:rFonts w:ascii="Arial Narrow" w:hAnsi="Arial Narrow"/>
                <w:color w:val="000000" w:themeColor="text1"/>
                <w:sz w:val="17"/>
                <w:szCs w:val="17"/>
              </w:rPr>
            </w:pPr>
            <w:r w:rsidRPr="0029501B">
              <w:rPr>
                <w:rFonts w:ascii="Arial Narrow" w:hAnsi="Arial Narrow"/>
                <w:b/>
                <w:color w:val="000000" w:themeColor="text1"/>
                <w:sz w:val="17"/>
                <w:szCs w:val="17"/>
              </w:rPr>
              <w:t>1.2.</w:t>
            </w:r>
            <w:r w:rsidRPr="0029501B">
              <w:rPr>
                <w:rFonts w:ascii="Arial Narrow" w:hAnsi="Arial Narrow"/>
                <w:color w:val="000000" w:themeColor="text1"/>
                <w:sz w:val="17"/>
                <w:szCs w:val="17"/>
              </w:rPr>
              <w:t xml:space="preserve"> </w:t>
            </w:r>
            <w:r w:rsidRPr="0029501B">
              <w:rPr>
                <w:rFonts w:ascii="Arial Narrow" w:hAnsi="Arial Narrow" w:cs="DJEIJB+Arial"/>
                <w:color w:val="000000"/>
                <w:sz w:val="17"/>
                <w:szCs w:val="17"/>
              </w:rPr>
              <w:t>Diferencia los distintos tipos celulares, describiendo la función de los orgánulos más importantes.</w:t>
            </w:r>
          </w:p>
        </w:tc>
      </w:tr>
      <w:tr w:rsidR="000F22F3" w:rsidRPr="00D35BFA" w14:paraId="07D7568D" w14:textId="77777777" w:rsidTr="00B41500">
        <w:trPr>
          <w:trHeight w:val="691"/>
        </w:trPr>
        <w:tc>
          <w:tcPr>
            <w:tcW w:w="3261" w:type="dxa"/>
            <w:vMerge/>
          </w:tcPr>
          <w:p w14:paraId="62A9C2D2" w14:textId="12C7CDCB" w:rsidR="000F22F3" w:rsidRPr="0029501B" w:rsidRDefault="000F22F3" w:rsidP="00D206CF">
            <w:pPr>
              <w:autoSpaceDE w:val="0"/>
              <w:autoSpaceDN w:val="0"/>
              <w:adjustRightInd w:val="0"/>
              <w:spacing w:before="60" w:after="60" w:line="240" w:lineRule="auto"/>
              <w:ind w:left="0"/>
              <w:jc w:val="left"/>
              <w:rPr>
                <w:rFonts w:ascii="Arial Narrow" w:hAnsi="Arial Narrow" w:cs="Times New Roman"/>
                <w:b/>
                <w:bCs/>
                <w:spacing w:val="-4"/>
                <w:sz w:val="17"/>
                <w:szCs w:val="17"/>
              </w:rPr>
            </w:pPr>
          </w:p>
        </w:tc>
        <w:tc>
          <w:tcPr>
            <w:tcW w:w="3118" w:type="dxa"/>
            <w:tcBorders>
              <w:top w:val="single" w:sz="6" w:space="0" w:color="000000" w:themeColor="text1"/>
            </w:tcBorders>
          </w:tcPr>
          <w:p w14:paraId="266CBB37" w14:textId="73F53F33" w:rsidR="000F22F3" w:rsidRPr="0029501B" w:rsidRDefault="000F22F3" w:rsidP="00D206CF">
            <w:pPr>
              <w:pStyle w:val="00bEnunciadoEnumeracin"/>
              <w:numPr>
                <w:ilvl w:val="0"/>
                <w:numId w:val="0"/>
              </w:numPr>
              <w:ind w:left="33"/>
              <w:rPr>
                <w:rFonts w:ascii="Arial Narrow" w:hAnsi="Arial Narrow"/>
                <w:sz w:val="17"/>
                <w:szCs w:val="17"/>
              </w:rPr>
            </w:pPr>
            <w:r w:rsidRPr="0029501B">
              <w:rPr>
                <w:rFonts w:ascii="Arial Narrow" w:hAnsi="Arial Narrow"/>
                <w:b/>
                <w:sz w:val="17"/>
                <w:szCs w:val="17"/>
              </w:rPr>
              <w:t>2.</w:t>
            </w:r>
            <w:r w:rsidRPr="0029501B">
              <w:rPr>
                <w:rFonts w:ascii="Arial Narrow" w:hAnsi="Arial Narrow"/>
                <w:sz w:val="17"/>
                <w:szCs w:val="17"/>
              </w:rPr>
              <w:t xml:space="preserve"> Diferenciar los tejidos más importantes del ser humano y su función. </w:t>
            </w:r>
            <w:r w:rsidRPr="0029501B">
              <w:rPr>
                <w:rFonts w:ascii="Arial Narrow" w:hAnsi="Arial Narrow"/>
                <w:b/>
                <w:sz w:val="17"/>
                <w:szCs w:val="17"/>
              </w:rPr>
              <w:t>(CMCT)</w:t>
            </w:r>
          </w:p>
          <w:p w14:paraId="25A3E95A" w14:textId="7434BE12" w:rsidR="000F22F3" w:rsidRPr="0029501B" w:rsidRDefault="000F22F3" w:rsidP="00843FB4">
            <w:pPr>
              <w:spacing w:before="60" w:after="60" w:line="240" w:lineRule="auto"/>
              <w:ind w:left="176" w:hanging="176"/>
              <w:jc w:val="left"/>
              <w:rPr>
                <w:rFonts w:ascii="Arial Narrow" w:hAnsi="Arial Narrow"/>
                <w:sz w:val="17"/>
                <w:szCs w:val="17"/>
              </w:rPr>
            </w:pPr>
          </w:p>
        </w:tc>
        <w:tc>
          <w:tcPr>
            <w:tcW w:w="4253" w:type="dxa"/>
            <w:tcBorders>
              <w:top w:val="single" w:sz="6" w:space="0" w:color="000000" w:themeColor="text1"/>
            </w:tcBorders>
          </w:tcPr>
          <w:p w14:paraId="5B4F2F52" w14:textId="187EE952" w:rsidR="000F22F3" w:rsidRPr="0029501B" w:rsidRDefault="000F22F3" w:rsidP="00B41500">
            <w:pPr>
              <w:spacing w:before="60" w:after="60" w:line="240" w:lineRule="auto"/>
              <w:ind w:left="270" w:hanging="270"/>
              <w:jc w:val="left"/>
              <w:rPr>
                <w:rFonts w:ascii="Arial Narrow" w:hAnsi="Arial Narrow"/>
                <w:color w:val="000000" w:themeColor="text1"/>
                <w:sz w:val="17"/>
                <w:szCs w:val="17"/>
              </w:rPr>
            </w:pPr>
            <w:r w:rsidRPr="0029501B">
              <w:rPr>
                <w:rFonts w:ascii="Arial Narrow" w:hAnsi="Arial Narrow"/>
                <w:b/>
                <w:color w:val="000000" w:themeColor="text1"/>
                <w:sz w:val="17"/>
                <w:szCs w:val="17"/>
              </w:rPr>
              <w:t>2.1.</w:t>
            </w:r>
            <w:r w:rsidRPr="0029501B">
              <w:rPr>
                <w:rFonts w:ascii="Arial Narrow" w:hAnsi="Arial Narrow"/>
                <w:color w:val="000000" w:themeColor="text1"/>
                <w:sz w:val="17"/>
                <w:szCs w:val="17"/>
              </w:rPr>
              <w:t xml:space="preserve"> </w:t>
            </w:r>
            <w:r w:rsidRPr="0029501B">
              <w:rPr>
                <w:rFonts w:ascii="Arial Narrow" w:hAnsi="Arial Narrow" w:cs="DJEIJB+Arial"/>
                <w:color w:val="000000"/>
                <w:sz w:val="17"/>
                <w:szCs w:val="17"/>
              </w:rPr>
              <w:t>Reconoce los principales tejidos que conforman el cuerpo humano, y asocia a los mismos su función.</w:t>
            </w:r>
          </w:p>
        </w:tc>
      </w:tr>
      <w:tr w:rsidR="000F22F3" w:rsidRPr="00D35BFA" w14:paraId="5BC334FC" w14:textId="77777777" w:rsidTr="00D206CF">
        <w:trPr>
          <w:trHeight w:val="945"/>
        </w:trPr>
        <w:tc>
          <w:tcPr>
            <w:tcW w:w="3261" w:type="dxa"/>
            <w:vMerge/>
          </w:tcPr>
          <w:p w14:paraId="72EE5E10" w14:textId="1AAF0DA3" w:rsidR="000F22F3" w:rsidRPr="0029501B" w:rsidRDefault="000F22F3" w:rsidP="00D206CF">
            <w:pPr>
              <w:autoSpaceDE w:val="0"/>
              <w:autoSpaceDN w:val="0"/>
              <w:adjustRightInd w:val="0"/>
              <w:spacing w:before="60" w:after="60" w:line="240" w:lineRule="auto"/>
              <w:ind w:left="0"/>
              <w:jc w:val="left"/>
              <w:rPr>
                <w:rFonts w:ascii="Arial Narrow" w:hAnsi="Arial Narrow" w:cs="Times New Roman"/>
                <w:b/>
                <w:bCs/>
                <w:spacing w:val="-4"/>
                <w:sz w:val="17"/>
                <w:szCs w:val="17"/>
              </w:rPr>
            </w:pPr>
          </w:p>
        </w:tc>
        <w:tc>
          <w:tcPr>
            <w:tcW w:w="3118" w:type="dxa"/>
            <w:tcBorders>
              <w:top w:val="single" w:sz="6" w:space="0" w:color="000000" w:themeColor="text1"/>
            </w:tcBorders>
          </w:tcPr>
          <w:p w14:paraId="3D9B7A8F" w14:textId="64B7F3A6" w:rsidR="000F22F3" w:rsidRPr="0029501B" w:rsidRDefault="000F22F3" w:rsidP="00D206CF">
            <w:pPr>
              <w:pStyle w:val="00bEnunciadoEnumeracin"/>
              <w:numPr>
                <w:ilvl w:val="0"/>
                <w:numId w:val="0"/>
              </w:numPr>
              <w:tabs>
                <w:tab w:val="left" w:pos="175"/>
              </w:tabs>
              <w:ind w:left="33" w:right="34"/>
              <w:rPr>
                <w:rFonts w:ascii="Arial Narrow" w:hAnsi="Arial Narrow"/>
                <w:sz w:val="17"/>
                <w:szCs w:val="17"/>
              </w:rPr>
            </w:pPr>
            <w:r w:rsidRPr="0029501B">
              <w:rPr>
                <w:rFonts w:ascii="Arial Narrow" w:hAnsi="Arial Narrow"/>
                <w:b/>
                <w:sz w:val="17"/>
                <w:szCs w:val="17"/>
              </w:rPr>
              <w:t>3.</w:t>
            </w:r>
            <w:r w:rsidRPr="0029501B">
              <w:rPr>
                <w:rFonts w:ascii="Arial Narrow" w:hAnsi="Arial Narrow"/>
                <w:b/>
                <w:sz w:val="17"/>
                <w:szCs w:val="17"/>
              </w:rPr>
              <w:tab/>
            </w:r>
            <w:r w:rsidRPr="0029501B">
              <w:rPr>
                <w:rFonts w:ascii="Arial Narrow" w:hAnsi="Arial Narrow"/>
                <w:sz w:val="17"/>
                <w:szCs w:val="17"/>
              </w:rPr>
              <w:t xml:space="preserve">Descubrir a partir del conocimiento del concepto de salud y enfermedad, los factores que los determinan. </w:t>
            </w:r>
            <w:r w:rsidRPr="0029501B">
              <w:rPr>
                <w:rFonts w:ascii="Arial Narrow" w:hAnsi="Arial Narrow"/>
                <w:b/>
                <w:sz w:val="17"/>
                <w:szCs w:val="17"/>
              </w:rPr>
              <w:t>(CMCT, CAA)</w:t>
            </w:r>
          </w:p>
        </w:tc>
        <w:tc>
          <w:tcPr>
            <w:tcW w:w="4253" w:type="dxa"/>
            <w:tcBorders>
              <w:top w:val="single" w:sz="6" w:space="0" w:color="000000" w:themeColor="text1"/>
            </w:tcBorders>
          </w:tcPr>
          <w:p w14:paraId="26711870" w14:textId="42FDE5AE" w:rsidR="000F22F3" w:rsidRPr="0029501B" w:rsidRDefault="000F22F3" w:rsidP="00D206CF">
            <w:pPr>
              <w:spacing w:before="60" w:after="60" w:line="240" w:lineRule="auto"/>
              <w:ind w:left="317" w:hanging="317"/>
              <w:jc w:val="left"/>
              <w:rPr>
                <w:rFonts w:ascii="Arial Narrow" w:hAnsi="Arial Narrow"/>
                <w:color w:val="000000" w:themeColor="text1"/>
                <w:sz w:val="17"/>
                <w:szCs w:val="17"/>
              </w:rPr>
            </w:pPr>
            <w:r w:rsidRPr="0029501B">
              <w:rPr>
                <w:rFonts w:ascii="Arial Narrow" w:hAnsi="Arial Narrow" w:cs="DJEIJB+Arial"/>
                <w:color w:val="000000"/>
                <w:sz w:val="17"/>
                <w:szCs w:val="17"/>
              </w:rPr>
              <w:t>3.1. Argumenta las implicaciones que tienen los hábitos para la salud, y justifica con ejemplos las elecciones que realiza o puede realizar para promoverla individual y colectivamente.</w:t>
            </w:r>
          </w:p>
        </w:tc>
      </w:tr>
      <w:tr w:rsidR="000F22F3" w:rsidRPr="00D35BFA" w14:paraId="7B9D5B1B" w14:textId="77777777" w:rsidTr="00D206CF">
        <w:trPr>
          <w:trHeight w:val="562"/>
        </w:trPr>
        <w:tc>
          <w:tcPr>
            <w:tcW w:w="3261" w:type="dxa"/>
            <w:vMerge/>
          </w:tcPr>
          <w:p w14:paraId="5616C6E8" w14:textId="0E8B2D32" w:rsidR="000F22F3" w:rsidRPr="0029501B" w:rsidRDefault="000F22F3" w:rsidP="00D206CF">
            <w:pPr>
              <w:autoSpaceDE w:val="0"/>
              <w:autoSpaceDN w:val="0"/>
              <w:adjustRightInd w:val="0"/>
              <w:spacing w:before="60" w:after="60" w:line="240" w:lineRule="auto"/>
              <w:ind w:left="0"/>
              <w:jc w:val="left"/>
              <w:rPr>
                <w:rFonts w:ascii="Arial Narrow" w:hAnsi="Arial Narrow" w:cs="Times New Roman"/>
                <w:b/>
                <w:bCs/>
                <w:spacing w:val="-4"/>
                <w:sz w:val="17"/>
                <w:szCs w:val="17"/>
              </w:rPr>
            </w:pPr>
          </w:p>
        </w:tc>
        <w:tc>
          <w:tcPr>
            <w:tcW w:w="3118" w:type="dxa"/>
            <w:tcBorders>
              <w:top w:val="single" w:sz="6" w:space="0" w:color="000000" w:themeColor="text1"/>
            </w:tcBorders>
          </w:tcPr>
          <w:p w14:paraId="42D9A6F2" w14:textId="2AABFFDA" w:rsidR="000F22F3" w:rsidRPr="0029501B" w:rsidRDefault="000F22F3" w:rsidP="00843FB4">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29501B">
              <w:rPr>
                <w:rFonts w:ascii="Arial Narrow" w:hAnsi="Arial Narrow" w:cs="Times New Roman"/>
                <w:b/>
                <w:spacing w:val="-4"/>
                <w:sz w:val="17"/>
                <w:szCs w:val="17"/>
              </w:rPr>
              <w:t xml:space="preserve">4. </w:t>
            </w:r>
            <w:r w:rsidRPr="0029501B">
              <w:rPr>
                <w:rFonts w:ascii="Arial Narrow" w:hAnsi="Arial Narrow"/>
                <w:sz w:val="17"/>
                <w:szCs w:val="17"/>
              </w:rPr>
              <w:t>Clasificar las enfermedades y valorar la importancia de los estilos de vida para prevenirlas.</w:t>
            </w:r>
            <w:r w:rsidRPr="0029501B">
              <w:rPr>
                <w:rFonts w:ascii="Arial Narrow" w:hAnsi="Arial Narrow"/>
                <w:b/>
                <w:sz w:val="17"/>
                <w:szCs w:val="17"/>
              </w:rPr>
              <w:t xml:space="preserve"> (CMCT, CSC)</w:t>
            </w:r>
          </w:p>
        </w:tc>
        <w:tc>
          <w:tcPr>
            <w:tcW w:w="4253" w:type="dxa"/>
            <w:tcBorders>
              <w:top w:val="single" w:sz="6" w:space="0" w:color="000000" w:themeColor="text1"/>
            </w:tcBorders>
          </w:tcPr>
          <w:p w14:paraId="282A58CC" w14:textId="011CD22C" w:rsidR="000F22F3" w:rsidRPr="0029501B" w:rsidRDefault="000F22F3" w:rsidP="00D206CF">
            <w:pPr>
              <w:spacing w:before="60" w:after="60" w:line="240" w:lineRule="auto"/>
              <w:ind w:left="256" w:hanging="267"/>
              <w:jc w:val="left"/>
              <w:rPr>
                <w:rFonts w:ascii="Arial Narrow" w:hAnsi="Arial Narrow" w:cs="Times New Roman"/>
                <w:color w:val="000000" w:themeColor="text1"/>
                <w:spacing w:val="-4"/>
                <w:sz w:val="17"/>
                <w:szCs w:val="17"/>
              </w:rPr>
            </w:pPr>
            <w:r w:rsidRPr="0029501B">
              <w:rPr>
                <w:rFonts w:ascii="Arial Narrow" w:hAnsi="Arial Narrow" w:cs="Times New Roman"/>
                <w:b/>
                <w:color w:val="000000" w:themeColor="text1"/>
                <w:spacing w:val="-4"/>
                <w:sz w:val="17"/>
                <w:szCs w:val="17"/>
              </w:rPr>
              <w:t>4.1.</w:t>
            </w:r>
            <w:r w:rsidRPr="0029501B">
              <w:rPr>
                <w:rFonts w:ascii="Arial Narrow" w:hAnsi="Arial Narrow" w:cs="DJEIJB+Arial"/>
                <w:color w:val="000000"/>
                <w:sz w:val="17"/>
                <w:szCs w:val="17"/>
              </w:rPr>
              <w:t xml:space="preserve"> Reconoce las enfermedades e infecciones más comunes relacionándolas con sus causas.</w:t>
            </w:r>
          </w:p>
        </w:tc>
      </w:tr>
      <w:tr w:rsidR="000F22F3" w:rsidRPr="007664FB" w14:paraId="47C345A1" w14:textId="77777777" w:rsidTr="00D206CF">
        <w:trPr>
          <w:trHeight w:val="544"/>
        </w:trPr>
        <w:tc>
          <w:tcPr>
            <w:tcW w:w="3261" w:type="dxa"/>
            <w:vMerge/>
          </w:tcPr>
          <w:p w14:paraId="51086EA5" w14:textId="140DFA4A" w:rsidR="000F22F3" w:rsidRPr="0029501B" w:rsidRDefault="000F22F3" w:rsidP="00D206CF">
            <w:pPr>
              <w:autoSpaceDE w:val="0"/>
              <w:autoSpaceDN w:val="0"/>
              <w:adjustRightInd w:val="0"/>
              <w:spacing w:before="60" w:after="60" w:line="240" w:lineRule="auto"/>
              <w:ind w:left="0"/>
              <w:jc w:val="left"/>
              <w:rPr>
                <w:rFonts w:ascii="Arial Narrow" w:hAnsi="Arial Narrow"/>
                <w:sz w:val="17"/>
                <w:szCs w:val="17"/>
              </w:rPr>
            </w:pPr>
          </w:p>
        </w:tc>
        <w:tc>
          <w:tcPr>
            <w:tcW w:w="3118" w:type="dxa"/>
            <w:tcBorders>
              <w:top w:val="single" w:sz="6" w:space="0" w:color="000000" w:themeColor="text1"/>
            </w:tcBorders>
          </w:tcPr>
          <w:p w14:paraId="4B898D27" w14:textId="27B0CC0C" w:rsidR="000F22F3" w:rsidRPr="0029501B" w:rsidRDefault="000F22F3" w:rsidP="00D206CF">
            <w:pPr>
              <w:pStyle w:val="00bEnunciadoEnumeracin"/>
              <w:numPr>
                <w:ilvl w:val="0"/>
                <w:numId w:val="0"/>
              </w:numPr>
              <w:ind w:left="33" w:right="34"/>
              <w:rPr>
                <w:rFonts w:ascii="Arial Narrow" w:hAnsi="Arial Narrow" w:cs="Times New Roman"/>
                <w:spacing w:val="-4"/>
                <w:sz w:val="17"/>
                <w:szCs w:val="17"/>
              </w:rPr>
            </w:pPr>
            <w:r w:rsidRPr="0029501B">
              <w:rPr>
                <w:rFonts w:ascii="Arial Narrow" w:hAnsi="Arial Narrow" w:cs="Times New Roman"/>
                <w:b/>
                <w:spacing w:val="-4"/>
                <w:sz w:val="17"/>
                <w:szCs w:val="17"/>
              </w:rPr>
              <w:t>5.</w:t>
            </w:r>
            <w:r w:rsidRPr="0029501B">
              <w:rPr>
                <w:rFonts w:ascii="Arial Narrow" w:hAnsi="Arial Narrow" w:cs="Times New Roman"/>
                <w:spacing w:val="-4"/>
                <w:sz w:val="17"/>
                <w:szCs w:val="17"/>
              </w:rPr>
              <w:t xml:space="preserve"> </w:t>
            </w:r>
            <w:r w:rsidRPr="0029501B">
              <w:rPr>
                <w:rFonts w:ascii="Arial Narrow" w:hAnsi="Arial Narrow"/>
                <w:sz w:val="17"/>
                <w:szCs w:val="17"/>
              </w:rPr>
              <w:t>Determinar las enfermedades infecciosas no infecciosas más comunes que afectan a la población, causas, prevención y  tratamientos.</w:t>
            </w:r>
            <w:r w:rsidRPr="0029501B">
              <w:rPr>
                <w:rFonts w:ascii="Arial Narrow" w:hAnsi="Arial Narrow"/>
                <w:b/>
                <w:sz w:val="17"/>
                <w:szCs w:val="17"/>
              </w:rPr>
              <w:t xml:space="preserve"> (CMCT, CSC)</w:t>
            </w:r>
          </w:p>
        </w:tc>
        <w:tc>
          <w:tcPr>
            <w:tcW w:w="4253" w:type="dxa"/>
            <w:tcBorders>
              <w:top w:val="single" w:sz="6" w:space="0" w:color="000000" w:themeColor="text1"/>
            </w:tcBorders>
          </w:tcPr>
          <w:p w14:paraId="4622FFFC" w14:textId="59E2A2B4" w:rsidR="000F22F3" w:rsidRPr="0029501B" w:rsidRDefault="000F22F3" w:rsidP="00366846">
            <w:pPr>
              <w:spacing w:before="60" w:after="60" w:line="240" w:lineRule="auto"/>
              <w:ind w:left="217" w:hanging="228"/>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5.1. Distingue y explica los diferentes mecanismos de transmisión de las enfermedades infecciosas.</w:t>
            </w:r>
          </w:p>
        </w:tc>
      </w:tr>
      <w:tr w:rsidR="000F22F3" w:rsidRPr="00D35BFA" w14:paraId="5766B410" w14:textId="77777777" w:rsidTr="000F22F3">
        <w:trPr>
          <w:trHeight w:val="455"/>
        </w:trPr>
        <w:tc>
          <w:tcPr>
            <w:tcW w:w="3261" w:type="dxa"/>
            <w:vMerge/>
          </w:tcPr>
          <w:p w14:paraId="07CFD3B0" w14:textId="77777777" w:rsidR="000F22F3" w:rsidRPr="0029501B"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7234EC34" w14:textId="5521239E" w:rsidR="000F22F3" w:rsidRPr="0029501B" w:rsidRDefault="000F22F3" w:rsidP="008E22A0">
            <w:pPr>
              <w:pStyle w:val="00bEnunciadoEnumeracin"/>
              <w:numPr>
                <w:ilvl w:val="0"/>
                <w:numId w:val="0"/>
              </w:numPr>
              <w:ind w:left="33" w:right="34" w:hanging="33"/>
              <w:rPr>
                <w:rFonts w:ascii="Arial Narrow" w:hAnsi="Arial Narrow"/>
                <w:b/>
                <w:sz w:val="17"/>
                <w:szCs w:val="17"/>
              </w:rPr>
            </w:pPr>
            <w:r w:rsidRPr="0029501B">
              <w:rPr>
                <w:rFonts w:ascii="Arial Narrow" w:hAnsi="Arial Narrow" w:cs="Times New Roman"/>
                <w:b/>
                <w:spacing w:val="-4"/>
                <w:sz w:val="17"/>
                <w:szCs w:val="17"/>
              </w:rPr>
              <w:t>6.</w:t>
            </w:r>
            <w:r w:rsidRPr="0029501B">
              <w:rPr>
                <w:rFonts w:ascii="Arial Narrow" w:hAnsi="Arial Narrow"/>
                <w:sz w:val="17"/>
                <w:szCs w:val="17"/>
              </w:rPr>
              <w:t xml:space="preserve"> Identificar hábitos saludables como método de prevención de las enfermedades. </w:t>
            </w:r>
            <w:r w:rsidRPr="0029501B">
              <w:rPr>
                <w:rFonts w:ascii="Arial Narrow" w:hAnsi="Arial Narrow"/>
                <w:b/>
                <w:sz w:val="17"/>
                <w:szCs w:val="17"/>
              </w:rPr>
              <w:t>(CMCT, CSC, CEC)</w:t>
            </w:r>
          </w:p>
          <w:p w14:paraId="44CEF243" w14:textId="525A6DD9" w:rsidR="000F22F3" w:rsidRPr="0029501B" w:rsidRDefault="000F22F3" w:rsidP="00366846">
            <w:pPr>
              <w:spacing w:before="60" w:after="60" w:line="240" w:lineRule="auto"/>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7F1EEE6" w14:textId="7BB65ECA" w:rsidR="000F22F3" w:rsidRPr="0029501B" w:rsidRDefault="000F22F3" w:rsidP="00366846">
            <w:pPr>
              <w:spacing w:before="60" w:after="60" w:line="240" w:lineRule="auto"/>
              <w:ind w:left="275" w:hanging="275"/>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6.1. Conoce y describe hábitos de vida saludable identificándolos como medio de promoción de su salud y la de los demás.</w:t>
            </w:r>
          </w:p>
        </w:tc>
      </w:tr>
      <w:tr w:rsidR="000F22F3" w:rsidRPr="007664FB" w14:paraId="76874BA5" w14:textId="77777777" w:rsidTr="00D206CF">
        <w:trPr>
          <w:trHeight w:val="512"/>
        </w:trPr>
        <w:tc>
          <w:tcPr>
            <w:tcW w:w="3261" w:type="dxa"/>
            <w:vMerge/>
          </w:tcPr>
          <w:p w14:paraId="1A16A0BB" w14:textId="77777777" w:rsidR="000F22F3" w:rsidRPr="0029501B"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120F461" w14:textId="77777777" w:rsidR="000F22F3" w:rsidRPr="0029501B" w:rsidRDefault="000F22F3"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tcBorders>
          </w:tcPr>
          <w:p w14:paraId="3E7DADF4" w14:textId="569D0223" w:rsidR="000F22F3" w:rsidRPr="0029501B" w:rsidRDefault="000F22F3" w:rsidP="00366846">
            <w:pPr>
              <w:spacing w:before="60" w:after="60" w:line="240" w:lineRule="auto"/>
              <w:ind w:left="275" w:hanging="275"/>
              <w:jc w:val="left"/>
              <w:rPr>
                <w:rFonts w:ascii="Arial Narrow" w:hAnsi="Arial Narrow" w:cs="Times New Roman"/>
                <w:color w:val="000000" w:themeColor="text1"/>
                <w:spacing w:val="-4"/>
                <w:sz w:val="17"/>
                <w:szCs w:val="17"/>
              </w:rPr>
            </w:pPr>
            <w:r w:rsidRPr="0029501B">
              <w:rPr>
                <w:rFonts w:ascii="Arial Narrow" w:hAnsi="Arial Narrow" w:cs="DJEIJB+Arial"/>
                <w:color w:val="000000"/>
                <w:sz w:val="17"/>
                <w:szCs w:val="17"/>
              </w:rPr>
              <w:t>6.2. Propone métodos para evitar el contagio y propagación de las enfermedades infecciosas más comunes.</w:t>
            </w:r>
          </w:p>
        </w:tc>
      </w:tr>
      <w:tr w:rsidR="000F22F3" w:rsidRPr="00D35BFA" w14:paraId="61A70294" w14:textId="77777777" w:rsidTr="000F22F3">
        <w:trPr>
          <w:trHeight w:val="973"/>
        </w:trPr>
        <w:tc>
          <w:tcPr>
            <w:tcW w:w="3261" w:type="dxa"/>
            <w:vMerge/>
          </w:tcPr>
          <w:p w14:paraId="70845716" w14:textId="77777777" w:rsidR="000F22F3" w:rsidRPr="0029501B"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200DDC7B" w14:textId="04B917A6" w:rsidR="000F22F3" w:rsidRPr="0029501B" w:rsidRDefault="000F22F3" w:rsidP="000F22F3">
            <w:pPr>
              <w:spacing w:before="60" w:after="60" w:line="240" w:lineRule="auto"/>
              <w:ind w:left="0"/>
              <w:jc w:val="left"/>
              <w:rPr>
                <w:rFonts w:ascii="Arial Narrow" w:hAnsi="Arial Narrow" w:cs="Times New Roman"/>
                <w:b/>
                <w:spacing w:val="-4"/>
                <w:sz w:val="17"/>
                <w:szCs w:val="17"/>
              </w:rPr>
            </w:pPr>
            <w:r w:rsidRPr="0029501B">
              <w:rPr>
                <w:rFonts w:ascii="Arial Narrow" w:hAnsi="Arial Narrow" w:cs="Times New Roman"/>
                <w:b/>
                <w:spacing w:val="-4"/>
                <w:sz w:val="17"/>
                <w:szCs w:val="17"/>
              </w:rPr>
              <w:t>7</w:t>
            </w:r>
            <w:r w:rsidRPr="0029501B">
              <w:rPr>
                <w:rFonts w:ascii="Arial Narrow" w:hAnsi="Arial Narrow" w:cs="Times New Roman"/>
                <w:spacing w:val="-4"/>
                <w:sz w:val="17"/>
                <w:szCs w:val="17"/>
              </w:rPr>
              <w:t xml:space="preserve">. </w:t>
            </w:r>
            <w:r w:rsidRPr="0029501B">
              <w:rPr>
                <w:rFonts w:ascii="Arial Narrow" w:hAnsi="Arial Narrow"/>
                <w:sz w:val="17"/>
                <w:szCs w:val="17"/>
              </w:rPr>
              <w:t xml:space="preserve"> </w:t>
            </w:r>
            <w:r w:rsidRPr="0029501B">
              <w:rPr>
                <w:rFonts w:ascii="Arial Narrow" w:hAnsi="Arial Narrow" w:cs="Times New Roman"/>
                <w:spacing w:val="-4"/>
                <w:sz w:val="17"/>
                <w:szCs w:val="17"/>
              </w:rPr>
              <w:t xml:space="preserve">Determinar el funcionamiento básico del sistema inmune, así como las continuas aportaciones de las ciencias biomédicas. </w:t>
            </w:r>
            <w:r w:rsidRPr="0029501B">
              <w:rPr>
                <w:rFonts w:ascii="Arial Narrow" w:hAnsi="Arial Narrow" w:cs="Times New Roman"/>
                <w:b/>
                <w:spacing w:val="-4"/>
                <w:sz w:val="17"/>
                <w:szCs w:val="17"/>
              </w:rPr>
              <w:t>(CMCT, CEC)</w:t>
            </w:r>
          </w:p>
        </w:tc>
        <w:tc>
          <w:tcPr>
            <w:tcW w:w="4253" w:type="dxa"/>
            <w:tcBorders>
              <w:top w:val="single" w:sz="6" w:space="0" w:color="000000" w:themeColor="text1"/>
              <w:bottom w:val="single" w:sz="6" w:space="0" w:color="000000" w:themeColor="text1"/>
            </w:tcBorders>
          </w:tcPr>
          <w:p w14:paraId="2367D6C5" w14:textId="71887952" w:rsidR="000F22F3" w:rsidRPr="0029501B" w:rsidRDefault="000F22F3" w:rsidP="008E22A0">
            <w:pPr>
              <w:spacing w:before="60" w:after="60" w:line="240" w:lineRule="auto"/>
              <w:ind w:left="255" w:hanging="266"/>
              <w:jc w:val="left"/>
              <w:rPr>
                <w:rFonts w:ascii="Arial Narrow" w:hAnsi="Arial Narrow" w:cs="Times New Roman"/>
                <w:color w:val="000000" w:themeColor="text1"/>
                <w:spacing w:val="-4"/>
                <w:sz w:val="17"/>
                <w:szCs w:val="17"/>
              </w:rPr>
            </w:pPr>
            <w:r w:rsidRPr="0029501B">
              <w:rPr>
                <w:rFonts w:ascii="Arial Narrow" w:hAnsi="Arial Narrow" w:cs="Times New Roman"/>
                <w:b/>
                <w:color w:val="000000" w:themeColor="text1"/>
                <w:spacing w:val="-4"/>
                <w:sz w:val="17"/>
                <w:szCs w:val="17"/>
              </w:rPr>
              <w:t xml:space="preserve">7.1. </w:t>
            </w:r>
            <w:r w:rsidRPr="0029501B">
              <w:rPr>
                <w:rFonts w:ascii="Arial Narrow" w:hAnsi="Arial Narrow" w:cs="DJEIJB+Arial"/>
                <w:color w:val="000000"/>
                <w:sz w:val="17"/>
                <w:szCs w:val="17"/>
              </w:rPr>
              <w:t>Explica en que consiste el proceso de inmunidad, valorando el papel de las vacunas como método de prevención de las enfermedades.</w:t>
            </w:r>
          </w:p>
        </w:tc>
      </w:tr>
      <w:tr w:rsidR="000F22F3" w:rsidRPr="00D35BFA" w14:paraId="072A0FD8" w14:textId="77777777" w:rsidTr="000F22F3">
        <w:trPr>
          <w:trHeight w:val="548"/>
        </w:trPr>
        <w:tc>
          <w:tcPr>
            <w:tcW w:w="3261" w:type="dxa"/>
            <w:vMerge/>
          </w:tcPr>
          <w:p w14:paraId="726FE842" w14:textId="77777777" w:rsidR="000F22F3" w:rsidRPr="0029501B"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3FD6C120" w14:textId="4B1E28E5" w:rsidR="000F22F3" w:rsidRPr="0029501B" w:rsidRDefault="000F22F3" w:rsidP="000F22F3">
            <w:pPr>
              <w:spacing w:before="60" w:after="60" w:line="240" w:lineRule="auto"/>
              <w:ind w:left="0"/>
              <w:jc w:val="left"/>
              <w:rPr>
                <w:rFonts w:ascii="Arial Narrow" w:hAnsi="Arial Narrow" w:cs="Times New Roman"/>
                <w:b/>
                <w:spacing w:val="-4"/>
                <w:sz w:val="17"/>
                <w:szCs w:val="17"/>
              </w:rPr>
            </w:pPr>
            <w:r w:rsidRPr="0029501B">
              <w:rPr>
                <w:rFonts w:ascii="Arial Narrow" w:hAnsi="Arial Narrow" w:cs="Times New Roman"/>
                <w:b/>
                <w:spacing w:val="-4"/>
                <w:sz w:val="17"/>
                <w:szCs w:val="17"/>
              </w:rPr>
              <w:t xml:space="preserve">8. </w:t>
            </w:r>
            <w:r w:rsidRPr="0029501B">
              <w:rPr>
                <w:rFonts w:ascii="Arial Narrow" w:hAnsi="Arial Narrow" w:cs="Times New Roman"/>
                <w:spacing w:val="-4"/>
                <w:sz w:val="17"/>
                <w:szCs w:val="17"/>
              </w:rPr>
              <w:t xml:space="preserve">Reconocer y transmitir la importancia que tiene la prevención como práctica habitual e integrada en sus vidas y las consecuencias positivas de la donación de células, sangre y órganos. </w:t>
            </w:r>
            <w:r w:rsidRPr="0029501B">
              <w:rPr>
                <w:rFonts w:ascii="Arial Narrow" w:hAnsi="Arial Narrow" w:cs="Times New Roman"/>
                <w:b/>
                <w:spacing w:val="-4"/>
                <w:sz w:val="17"/>
                <w:szCs w:val="17"/>
              </w:rPr>
              <w:t>(CMCT, CSC, SIEP)</w:t>
            </w:r>
          </w:p>
          <w:p w14:paraId="4A2E274F" w14:textId="77777777" w:rsidR="000F22F3" w:rsidRPr="0029501B" w:rsidRDefault="000F22F3" w:rsidP="008E22A0">
            <w:pPr>
              <w:spacing w:before="60" w:after="60" w:line="240" w:lineRule="auto"/>
              <w:ind w:left="0"/>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67A6DAF0" w14:textId="7AEDEE81" w:rsidR="000F22F3" w:rsidRPr="0029501B"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29501B">
              <w:rPr>
                <w:rFonts w:ascii="Arial Narrow" w:hAnsi="Arial Narrow" w:cs="DJEIJB+Arial"/>
                <w:color w:val="000000"/>
                <w:sz w:val="17"/>
                <w:szCs w:val="17"/>
              </w:rPr>
              <w:t>8.1. Detalla la importancia que tiene para la sociedad y para el ser humano la donación de células, sangre y órganos.</w:t>
            </w:r>
          </w:p>
        </w:tc>
      </w:tr>
      <w:tr w:rsidR="000F22F3" w:rsidRPr="00D35BFA" w14:paraId="7374699D" w14:textId="77777777" w:rsidTr="000F22F3">
        <w:trPr>
          <w:trHeight w:val="400"/>
        </w:trPr>
        <w:tc>
          <w:tcPr>
            <w:tcW w:w="3261" w:type="dxa"/>
            <w:vMerge/>
          </w:tcPr>
          <w:p w14:paraId="0E811342" w14:textId="77777777" w:rsidR="000F22F3" w:rsidRPr="0029501B"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08CC8C65" w14:textId="34F83147" w:rsidR="000F22F3" w:rsidRPr="0029501B" w:rsidRDefault="000F22F3" w:rsidP="000F22F3">
            <w:pPr>
              <w:tabs>
                <w:tab w:val="left" w:pos="175"/>
              </w:tabs>
              <w:spacing w:before="60" w:after="60" w:line="240" w:lineRule="auto"/>
              <w:ind w:left="0"/>
              <w:jc w:val="left"/>
              <w:rPr>
                <w:rFonts w:ascii="Arial Narrow" w:hAnsi="Arial Narrow" w:cs="Times New Roman"/>
                <w:b/>
                <w:spacing w:val="-4"/>
                <w:sz w:val="17"/>
                <w:szCs w:val="17"/>
              </w:rPr>
            </w:pPr>
            <w:r w:rsidRPr="0029501B">
              <w:rPr>
                <w:rFonts w:ascii="Arial Narrow" w:hAnsi="Arial Narrow" w:cs="Times New Roman"/>
                <w:b/>
                <w:spacing w:val="-4"/>
                <w:sz w:val="17"/>
                <w:szCs w:val="17"/>
              </w:rPr>
              <w:t>9.</w:t>
            </w:r>
            <w:r w:rsidRPr="0029501B">
              <w:rPr>
                <w:rFonts w:ascii="Arial Narrow" w:hAnsi="Arial Narrow" w:cs="Times New Roman"/>
                <w:b/>
                <w:spacing w:val="-4"/>
                <w:sz w:val="17"/>
                <w:szCs w:val="17"/>
              </w:rPr>
              <w:tab/>
            </w:r>
            <w:r w:rsidRPr="0029501B">
              <w:rPr>
                <w:rFonts w:ascii="Arial Narrow" w:hAnsi="Arial Narrow" w:cs="Times New Roman"/>
                <w:spacing w:val="-4"/>
                <w:sz w:val="17"/>
                <w:szCs w:val="17"/>
              </w:rPr>
              <w:t>Investigar las alteraciones producidas por distintos tipos de sustancias adictivas y elaborar propuestas de prevención y control.</w:t>
            </w:r>
            <w:r w:rsidRPr="0029501B">
              <w:rPr>
                <w:rFonts w:ascii="Arial Narrow" w:hAnsi="Arial Narrow" w:cs="Times New Roman"/>
                <w:b/>
                <w:spacing w:val="-4"/>
                <w:sz w:val="17"/>
                <w:szCs w:val="17"/>
              </w:rPr>
              <w:t xml:space="preserve"> (CMCT, CSC, SIEP)</w:t>
            </w:r>
          </w:p>
        </w:tc>
        <w:tc>
          <w:tcPr>
            <w:tcW w:w="4253" w:type="dxa"/>
            <w:tcBorders>
              <w:top w:val="single" w:sz="6" w:space="0" w:color="000000" w:themeColor="text1"/>
              <w:bottom w:val="single" w:sz="6" w:space="0" w:color="000000" w:themeColor="text1"/>
            </w:tcBorders>
          </w:tcPr>
          <w:p w14:paraId="2A32A1C2" w14:textId="30873F3F" w:rsidR="000F22F3" w:rsidRPr="0029501B"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29501B">
              <w:rPr>
                <w:rFonts w:ascii="Arial Narrow" w:hAnsi="Arial Narrow" w:cs="DJEIJB+Arial"/>
                <w:color w:val="000000"/>
                <w:sz w:val="17"/>
                <w:szCs w:val="17"/>
              </w:rPr>
              <w:t>9.1. Detecta las situaciones de riesgo para la salud relacionadas con el consumo de sustancias tóxicas y estimulantes como tabaco, alcohol, drogas, etc., contrasta sus efectos nocivos y propone medidas de prevención y control.</w:t>
            </w:r>
          </w:p>
        </w:tc>
      </w:tr>
      <w:tr w:rsidR="000F22F3" w:rsidRPr="00D35BFA" w14:paraId="7E4AEDA5" w14:textId="77777777" w:rsidTr="000F22F3">
        <w:trPr>
          <w:trHeight w:val="738"/>
        </w:trPr>
        <w:tc>
          <w:tcPr>
            <w:tcW w:w="3261" w:type="dxa"/>
            <w:vMerge/>
          </w:tcPr>
          <w:p w14:paraId="604CBD83" w14:textId="77777777" w:rsidR="000F22F3" w:rsidRPr="0029501B"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7B0F2F37" w14:textId="259E6D85" w:rsidR="000F22F3" w:rsidRPr="0029501B" w:rsidRDefault="000F22F3" w:rsidP="000F22F3">
            <w:pPr>
              <w:pStyle w:val="00bEnunciadoEnumeracin"/>
              <w:numPr>
                <w:ilvl w:val="0"/>
                <w:numId w:val="0"/>
              </w:numPr>
              <w:ind w:left="33" w:hanging="33"/>
              <w:rPr>
                <w:rFonts w:ascii="Arial Narrow" w:hAnsi="Arial Narrow" w:cs="Times New Roman"/>
                <w:b/>
                <w:spacing w:val="-4"/>
                <w:sz w:val="17"/>
                <w:szCs w:val="17"/>
              </w:rPr>
            </w:pPr>
            <w:r w:rsidRPr="0029501B">
              <w:rPr>
                <w:rFonts w:ascii="Arial Narrow" w:hAnsi="Arial Narrow"/>
                <w:sz w:val="17"/>
                <w:szCs w:val="17"/>
              </w:rPr>
              <w:t>10. Reconocer las consecuencias en el individuo y en la sociedad al seguir conductas de riesgo.</w:t>
            </w:r>
            <w:r w:rsidRPr="0029501B">
              <w:rPr>
                <w:rFonts w:ascii="Arial Narrow" w:hAnsi="Arial Narrow"/>
                <w:b/>
                <w:sz w:val="17"/>
                <w:szCs w:val="17"/>
              </w:rPr>
              <w:t xml:space="preserve"> (CMCT, CSC)</w:t>
            </w:r>
          </w:p>
        </w:tc>
        <w:tc>
          <w:tcPr>
            <w:tcW w:w="4253" w:type="dxa"/>
            <w:tcBorders>
              <w:top w:val="single" w:sz="6" w:space="0" w:color="000000" w:themeColor="text1"/>
              <w:bottom w:val="single" w:sz="6" w:space="0" w:color="000000" w:themeColor="text1"/>
            </w:tcBorders>
          </w:tcPr>
          <w:p w14:paraId="10934F03" w14:textId="001AF7BB" w:rsidR="000F22F3" w:rsidRPr="0029501B"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29501B">
              <w:rPr>
                <w:rFonts w:ascii="Arial Narrow" w:hAnsi="Arial Narrow" w:cs="DJEIJB+Arial"/>
                <w:color w:val="000000"/>
                <w:sz w:val="17"/>
                <w:szCs w:val="17"/>
              </w:rPr>
              <w:t>10.1. Identifica las consecuencias de seguir conductas de riesgo con las drogas, para el individuo y la sociedad.</w:t>
            </w:r>
          </w:p>
        </w:tc>
      </w:tr>
      <w:tr w:rsidR="000F22F3" w:rsidRPr="00D35BFA" w14:paraId="40AF7CF0" w14:textId="77777777" w:rsidTr="000F22F3">
        <w:trPr>
          <w:trHeight w:val="738"/>
        </w:trPr>
        <w:tc>
          <w:tcPr>
            <w:tcW w:w="3261" w:type="dxa"/>
            <w:vMerge/>
          </w:tcPr>
          <w:p w14:paraId="1576F8BE" w14:textId="77777777" w:rsidR="000F22F3" w:rsidRPr="0029501B"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103144CD" w14:textId="23F78D0D" w:rsidR="000F22F3" w:rsidRPr="0029501B" w:rsidRDefault="000F22F3" w:rsidP="006C3DA6">
            <w:pPr>
              <w:pStyle w:val="00bEnunciadoEnumeracin"/>
              <w:numPr>
                <w:ilvl w:val="0"/>
                <w:numId w:val="18"/>
              </w:numPr>
              <w:tabs>
                <w:tab w:val="left" w:pos="317"/>
              </w:tabs>
              <w:ind w:left="33" w:right="34" w:firstLine="0"/>
              <w:rPr>
                <w:rFonts w:ascii="Arial Narrow" w:hAnsi="Arial Narrow" w:cs="Times New Roman"/>
                <w:b/>
                <w:spacing w:val="-4"/>
                <w:sz w:val="17"/>
                <w:szCs w:val="17"/>
              </w:rPr>
            </w:pPr>
            <w:r w:rsidRPr="0029501B">
              <w:rPr>
                <w:rFonts w:ascii="Arial Narrow" w:hAnsi="Arial Narrow"/>
                <w:sz w:val="17"/>
                <w:szCs w:val="17"/>
              </w:rPr>
              <w:t>Reconocer la diferencia entre alimentación y nutrición y diferenciar los principales nutrientes y sus funciones básicas.</w:t>
            </w:r>
            <w:r w:rsidRPr="0029501B">
              <w:rPr>
                <w:rFonts w:ascii="Arial Narrow" w:hAnsi="Arial Narrow"/>
                <w:b/>
                <w:sz w:val="17"/>
                <w:szCs w:val="17"/>
              </w:rPr>
              <w:t xml:space="preserve"> (CMCT)</w:t>
            </w:r>
          </w:p>
        </w:tc>
        <w:tc>
          <w:tcPr>
            <w:tcW w:w="4253" w:type="dxa"/>
            <w:tcBorders>
              <w:top w:val="single" w:sz="6" w:space="0" w:color="000000" w:themeColor="text1"/>
              <w:bottom w:val="single" w:sz="6" w:space="0" w:color="000000" w:themeColor="text1"/>
            </w:tcBorders>
          </w:tcPr>
          <w:p w14:paraId="4D2933A7" w14:textId="6DF35610" w:rsidR="000F22F3" w:rsidRPr="0029501B"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29501B">
              <w:rPr>
                <w:rFonts w:ascii="Arial Narrow" w:hAnsi="Arial Narrow" w:cs="DJEIJB+Arial"/>
                <w:color w:val="000000"/>
                <w:sz w:val="17"/>
                <w:szCs w:val="17"/>
              </w:rPr>
              <w:t>11.1. Discrimina el proceso de nutrición del de la alimentación.</w:t>
            </w:r>
          </w:p>
        </w:tc>
      </w:tr>
      <w:tr w:rsidR="000F22F3" w:rsidRPr="00D35BFA" w14:paraId="2E6C2A22" w14:textId="77777777" w:rsidTr="000F22F3">
        <w:trPr>
          <w:trHeight w:val="738"/>
        </w:trPr>
        <w:tc>
          <w:tcPr>
            <w:tcW w:w="3261" w:type="dxa"/>
            <w:vMerge/>
          </w:tcPr>
          <w:p w14:paraId="04299C7C" w14:textId="77777777" w:rsidR="000F22F3" w:rsidRPr="0029501B"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B64F1C0" w14:textId="77777777" w:rsidR="000F22F3" w:rsidRPr="0029501B" w:rsidRDefault="000F22F3" w:rsidP="008E22A0">
            <w:pPr>
              <w:spacing w:before="60" w:after="60" w:line="240" w:lineRule="auto"/>
              <w:ind w:left="0"/>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A9B2F22" w14:textId="5C75C949" w:rsidR="000F22F3" w:rsidRPr="0029501B"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29501B">
              <w:rPr>
                <w:rFonts w:ascii="Arial Narrow" w:hAnsi="Arial Narrow" w:cs="DJEIJB+Arial"/>
                <w:color w:val="000000"/>
                <w:sz w:val="17"/>
                <w:szCs w:val="17"/>
              </w:rPr>
              <w:t>11.2. Relaciona cada nutriente con la función que desempeña en el organismo, reconociendo hábitos nutricionales saludables.</w:t>
            </w:r>
          </w:p>
        </w:tc>
      </w:tr>
      <w:tr w:rsidR="000F22F3" w:rsidRPr="00D35BFA" w14:paraId="71ECDFB7" w14:textId="77777777" w:rsidTr="000F22F3">
        <w:trPr>
          <w:trHeight w:val="738"/>
        </w:trPr>
        <w:tc>
          <w:tcPr>
            <w:tcW w:w="3261" w:type="dxa"/>
            <w:vMerge/>
          </w:tcPr>
          <w:p w14:paraId="6C4AEA91" w14:textId="77777777" w:rsidR="000F22F3" w:rsidRPr="0029501B" w:rsidRDefault="000F22F3"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67DF1A7F" w14:textId="4BAC3FAB" w:rsidR="000F22F3" w:rsidRPr="0029501B" w:rsidRDefault="000F22F3" w:rsidP="006C3DA6">
            <w:pPr>
              <w:pStyle w:val="00bEnunciadoEnumeracin"/>
              <w:numPr>
                <w:ilvl w:val="0"/>
                <w:numId w:val="18"/>
              </w:numPr>
              <w:tabs>
                <w:tab w:val="left" w:pos="317"/>
              </w:tabs>
              <w:ind w:left="33" w:right="34" w:hanging="33"/>
              <w:rPr>
                <w:rFonts w:ascii="Arial Narrow" w:hAnsi="Arial Narrow"/>
                <w:sz w:val="17"/>
                <w:szCs w:val="17"/>
              </w:rPr>
            </w:pPr>
            <w:r w:rsidRPr="0029501B">
              <w:rPr>
                <w:rFonts w:ascii="Arial Narrow" w:hAnsi="Arial Narrow"/>
                <w:sz w:val="17"/>
                <w:szCs w:val="17"/>
              </w:rPr>
              <w:t xml:space="preserve">Relacionar las dietas con la salud, a través de ejemplos prácticos. </w:t>
            </w:r>
            <w:r w:rsidRPr="0029501B">
              <w:rPr>
                <w:rFonts w:ascii="Arial Narrow" w:hAnsi="Arial Narrow"/>
                <w:b/>
                <w:sz w:val="17"/>
                <w:szCs w:val="17"/>
              </w:rPr>
              <w:t>(CMCT, CAA)</w:t>
            </w:r>
          </w:p>
          <w:p w14:paraId="1115BBFB" w14:textId="77777777" w:rsidR="000F22F3" w:rsidRPr="0029501B" w:rsidRDefault="000F22F3" w:rsidP="008E22A0">
            <w:pPr>
              <w:spacing w:before="60" w:after="60" w:line="240" w:lineRule="auto"/>
              <w:ind w:left="0"/>
              <w:jc w:val="left"/>
              <w:rPr>
                <w:rFonts w:ascii="Arial Narrow" w:hAnsi="Arial Narrow" w:cs="Times New Roman"/>
                <w:b/>
                <w:spacing w:val="-4"/>
                <w:sz w:val="17"/>
                <w:szCs w:val="17"/>
              </w:rPr>
            </w:pPr>
          </w:p>
        </w:tc>
        <w:tc>
          <w:tcPr>
            <w:tcW w:w="4253" w:type="dxa"/>
            <w:tcBorders>
              <w:top w:val="single" w:sz="6" w:space="0" w:color="000000" w:themeColor="text1"/>
            </w:tcBorders>
          </w:tcPr>
          <w:p w14:paraId="09D9570A" w14:textId="02C289C2" w:rsidR="000F22F3" w:rsidRPr="0029501B" w:rsidRDefault="000F22F3" w:rsidP="008E22A0">
            <w:pPr>
              <w:spacing w:before="60" w:after="60" w:line="240" w:lineRule="auto"/>
              <w:ind w:left="255" w:hanging="266"/>
              <w:jc w:val="left"/>
              <w:rPr>
                <w:rFonts w:ascii="Arial Narrow" w:hAnsi="Arial Narrow" w:cs="Times New Roman"/>
                <w:b/>
                <w:color w:val="000000" w:themeColor="text1"/>
                <w:spacing w:val="-4"/>
                <w:sz w:val="17"/>
                <w:szCs w:val="17"/>
              </w:rPr>
            </w:pPr>
            <w:r w:rsidRPr="0029501B">
              <w:rPr>
                <w:rFonts w:ascii="Arial Narrow" w:hAnsi="Arial Narrow" w:cs="DJEIJB+Arial"/>
                <w:color w:val="000000"/>
                <w:sz w:val="17"/>
                <w:szCs w:val="17"/>
              </w:rPr>
              <w:t>12.1. Diseña hábitos nutricionales saludables mediante la elaboración de dietas equilibradas, utilizando tablas con diferentes grupos de alimentos con los nutrientes principales presentes en ellos y su valor calórico.</w:t>
            </w:r>
          </w:p>
        </w:tc>
      </w:tr>
    </w:tbl>
    <w:p w14:paraId="5AC0E5FE" w14:textId="77777777" w:rsidR="003C472F" w:rsidRDefault="003C472F" w:rsidP="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544"/>
        <w:gridCol w:w="4111"/>
      </w:tblGrid>
      <w:tr w:rsidR="003C472F" w:rsidRPr="00E77296" w14:paraId="615E9EBD" w14:textId="77777777" w:rsidTr="00E4641E">
        <w:trPr>
          <w:trHeight w:val="592"/>
        </w:trPr>
        <w:tc>
          <w:tcPr>
            <w:tcW w:w="2977" w:type="dxa"/>
            <w:shd w:val="clear" w:color="auto" w:fill="BF8F00" w:themeFill="accent4" w:themeFillShade="BF"/>
            <w:vAlign w:val="center"/>
          </w:tcPr>
          <w:p w14:paraId="11C54E38"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544" w:type="dxa"/>
            <w:shd w:val="clear" w:color="auto" w:fill="BF8F00" w:themeFill="accent4" w:themeFillShade="BF"/>
            <w:vAlign w:val="center"/>
          </w:tcPr>
          <w:p w14:paraId="59566859"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111" w:type="dxa"/>
            <w:shd w:val="clear" w:color="auto" w:fill="BF8F00" w:themeFill="accent4" w:themeFillShade="BF"/>
            <w:vAlign w:val="center"/>
          </w:tcPr>
          <w:p w14:paraId="62EE0C66"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F84299" w14:paraId="45760B35" w14:textId="77777777" w:rsidTr="00366846">
        <w:trPr>
          <w:trHeight w:val="422"/>
        </w:trPr>
        <w:tc>
          <w:tcPr>
            <w:tcW w:w="10632" w:type="dxa"/>
            <w:gridSpan w:val="3"/>
            <w:shd w:val="clear" w:color="auto" w:fill="D9D9D9" w:themeFill="background1" w:themeFillShade="D9"/>
            <w:vAlign w:val="center"/>
          </w:tcPr>
          <w:p w14:paraId="05FC91E7" w14:textId="4DC4CD30" w:rsidR="003C472F" w:rsidRPr="0011333A" w:rsidRDefault="000F22F3" w:rsidP="00366846">
            <w:pPr>
              <w:spacing w:before="40" w:after="40" w:line="240" w:lineRule="auto"/>
              <w:ind w:left="0"/>
              <w:rPr>
                <w:rFonts w:ascii="Arial Narrow" w:hAnsi="Arial Narrow" w:cs="Times New Roman"/>
                <w:b/>
                <w:spacing w:val="-4"/>
                <w:sz w:val="18"/>
                <w:szCs w:val="18"/>
              </w:rPr>
            </w:pPr>
            <w:r w:rsidRPr="00545F22">
              <w:rPr>
                <w:rFonts w:ascii="Arial Narrow" w:hAnsi="Arial Narrow" w:cs="Times New Roman"/>
                <w:b/>
                <w:spacing w:val="-4"/>
                <w:sz w:val="20"/>
                <w:szCs w:val="20"/>
              </w:rPr>
              <w:t xml:space="preserve">BLOQUE 2. </w:t>
            </w:r>
            <w:r>
              <w:rPr>
                <w:rFonts w:ascii="Arial Narrow" w:hAnsi="Arial Narrow" w:cs="Times New Roman"/>
                <w:b/>
                <w:spacing w:val="-4"/>
                <w:sz w:val="20"/>
                <w:szCs w:val="20"/>
              </w:rPr>
              <w:t>LAS PERSONAS Y LA SALUD. PROMOCIÓN DE LA SALUD</w:t>
            </w:r>
          </w:p>
        </w:tc>
      </w:tr>
      <w:tr w:rsidR="00E4641E" w:rsidRPr="00B960E5" w14:paraId="2D1B9FBB" w14:textId="77777777" w:rsidTr="00E4641E">
        <w:trPr>
          <w:trHeight w:val="546"/>
        </w:trPr>
        <w:tc>
          <w:tcPr>
            <w:tcW w:w="2977" w:type="dxa"/>
            <w:vMerge w:val="restart"/>
          </w:tcPr>
          <w:p w14:paraId="4D265304"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Niveles de organización de la materia viva. </w:t>
            </w:r>
          </w:p>
          <w:p w14:paraId="524B9E43"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Organización general del cuerpo humano: células, tejidos, órganos, aparatos y sistemas.</w:t>
            </w:r>
          </w:p>
          <w:p w14:paraId="3A035A10"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salud y la enfermedad. Enfermedades infecciosas y no infecciosas. </w:t>
            </w:r>
          </w:p>
          <w:p w14:paraId="2DA2FCF8"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Higiene y prevención. Sistema inmunitario. </w:t>
            </w:r>
          </w:p>
          <w:p w14:paraId="60CF71CF"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Vacunas. </w:t>
            </w:r>
          </w:p>
          <w:p w14:paraId="114E097D"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Los trasplantes y la donación de células, sangre y órganos.</w:t>
            </w:r>
          </w:p>
          <w:p w14:paraId="79CEBA7A"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Las sustancias adictivas: el tabaco, el alcohol y otras drogas. Problemas asociados. </w:t>
            </w:r>
          </w:p>
          <w:p w14:paraId="0AD4D1C2"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Nutrición, alimentación y salud. </w:t>
            </w:r>
          </w:p>
          <w:p w14:paraId="217FC7A2"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Los nutrientes, los alimentos y hábitos alimenticios saludables. </w:t>
            </w:r>
          </w:p>
          <w:p w14:paraId="3E1A689E"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Trastornos de la conducta alimentaria. </w:t>
            </w:r>
          </w:p>
          <w:p w14:paraId="162C5C47"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dieta mediterránea. </w:t>
            </w:r>
          </w:p>
          <w:p w14:paraId="3EDCD254"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función de nutrición. </w:t>
            </w:r>
          </w:p>
          <w:p w14:paraId="387DC5BF"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Anatomía y fisiología de los aparatos digestivo, respiratorio, circulatorio y excretor. </w:t>
            </w:r>
          </w:p>
          <w:p w14:paraId="4C17F313"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Alteraciones más frecuentes, enfermedades asociadas, prevención de las mismas y hábitos de vida saludables. </w:t>
            </w:r>
          </w:p>
          <w:p w14:paraId="4DD4ECB4"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función de relación. </w:t>
            </w:r>
          </w:p>
          <w:p w14:paraId="7C899632"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Sistema nervioso y sistema endocrino. </w:t>
            </w:r>
          </w:p>
          <w:p w14:paraId="4553F014"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coordinación y el sistema nervioso. Organización y función. </w:t>
            </w:r>
          </w:p>
          <w:p w14:paraId="402E091B"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Órganos de los sentidos: estructura y función, cuidado e higiene. </w:t>
            </w:r>
          </w:p>
          <w:p w14:paraId="4120227B"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El sistema endocrino: glándulas endocrinas y su funcionamiento. Sus principales alteraciones. </w:t>
            </w:r>
          </w:p>
          <w:p w14:paraId="08D7A214"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El aparato locomotor. Organización y relaciones funcionales entre huesos y músculos. Prevención de lesiones. </w:t>
            </w:r>
          </w:p>
          <w:p w14:paraId="53718120"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reproducción humana. Anatomía y fisiología del aparato reproductor. </w:t>
            </w:r>
          </w:p>
          <w:p w14:paraId="44739ABE"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Cambios físicos y psíquicos en la adolescencia. </w:t>
            </w:r>
          </w:p>
          <w:p w14:paraId="22043701"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El ciclo menstrual.</w:t>
            </w:r>
          </w:p>
          <w:p w14:paraId="16BEDBE3"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 Fecundación, embarazo y parto. </w:t>
            </w:r>
          </w:p>
          <w:p w14:paraId="3306419F"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Análisis de los diferentes métodos anticonceptivos. </w:t>
            </w:r>
          </w:p>
          <w:p w14:paraId="12104668"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Técnicas de reproducción asistida Las enfermedades de transmisión sexual. Prevención. </w:t>
            </w:r>
          </w:p>
          <w:p w14:paraId="1569CEDD"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 xml:space="preserve">La repuesta sexual humana. Sexo y sexualidad. </w:t>
            </w:r>
          </w:p>
          <w:p w14:paraId="1731A7EA" w14:textId="77777777" w:rsidR="00E4641E" w:rsidRPr="0029501B" w:rsidRDefault="00E4641E" w:rsidP="006C3DA6">
            <w:pPr>
              <w:pStyle w:val="Prrafodelista"/>
              <w:numPr>
                <w:ilvl w:val="0"/>
                <w:numId w:val="28"/>
              </w:numPr>
              <w:ind w:left="176" w:hanging="176"/>
              <w:rPr>
                <w:rFonts w:ascii="Arial Narrow" w:hAnsi="Arial Narrow"/>
                <w:sz w:val="17"/>
                <w:szCs w:val="17"/>
              </w:rPr>
            </w:pPr>
            <w:r w:rsidRPr="0029501B">
              <w:rPr>
                <w:rFonts w:ascii="Arial Narrow" w:hAnsi="Arial Narrow"/>
                <w:sz w:val="17"/>
                <w:szCs w:val="17"/>
              </w:rPr>
              <w:t>Salud e higiene sexual.</w:t>
            </w:r>
          </w:p>
          <w:p w14:paraId="6EBA8929" w14:textId="12009597" w:rsidR="00E4641E" w:rsidRPr="0029501B" w:rsidRDefault="00E4641E" w:rsidP="000F22F3">
            <w:pPr>
              <w:pStyle w:val="Prrafodelista"/>
              <w:spacing w:before="60" w:after="60" w:line="240" w:lineRule="auto"/>
              <w:ind w:left="121"/>
              <w:contextualSpacing w:val="0"/>
              <w:rPr>
                <w:rFonts w:ascii="Arial Narrow" w:hAnsi="Arial Narrow"/>
                <w:sz w:val="17"/>
                <w:szCs w:val="17"/>
              </w:rPr>
            </w:pPr>
          </w:p>
        </w:tc>
        <w:tc>
          <w:tcPr>
            <w:tcW w:w="3544" w:type="dxa"/>
            <w:tcBorders>
              <w:top w:val="single" w:sz="6" w:space="0" w:color="000000" w:themeColor="text1"/>
            </w:tcBorders>
          </w:tcPr>
          <w:p w14:paraId="052CD01A" w14:textId="405923CE" w:rsidR="00E4641E" w:rsidRPr="0029501B" w:rsidRDefault="00E4641E" w:rsidP="006C3DA6">
            <w:pPr>
              <w:pStyle w:val="00bEnunciadoEnumeracin"/>
              <w:numPr>
                <w:ilvl w:val="0"/>
                <w:numId w:val="18"/>
              </w:numPr>
              <w:tabs>
                <w:tab w:val="left" w:pos="459"/>
              </w:tabs>
              <w:ind w:left="175" w:right="34" w:hanging="175"/>
              <w:rPr>
                <w:rFonts w:ascii="Arial Narrow" w:hAnsi="Arial Narrow"/>
                <w:b/>
                <w:sz w:val="17"/>
                <w:szCs w:val="17"/>
              </w:rPr>
            </w:pPr>
            <w:r w:rsidRPr="0029501B">
              <w:rPr>
                <w:rFonts w:ascii="Arial Narrow" w:eastAsia="Calibri" w:hAnsi="Arial Narrow"/>
                <w:color w:val="000000"/>
                <w:sz w:val="17"/>
                <w:szCs w:val="17"/>
              </w:rPr>
              <w:t xml:space="preserve"> </w:t>
            </w:r>
            <w:r w:rsidRPr="0029501B">
              <w:rPr>
                <w:rFonts w:ascii="Arial Narrow" w:hAnsi="Arial Narrow"/>
                <w:sz w:val="17"/>
                <w:szCs w:val="17"/>
              </w:rPr>
              <w:t xml:space="preserve">Argumentar la importancia de una buena alimentación y del ejercicio físico en la salud. </w:t>
            </w:r>
            <w:r w:rsidRPr="0029501B">
              <w:rPr>
                <w:rFonts w:ascii="Arial Narrow" w:hAnsi="Arial Narrow"/>
                <w:b/>
                <w:sz w:val="17"/>
                <w:szCs w:val="17"/>
              </w:rPr>
              <w:t>(CCL, CMCT, CSC)</w:t>
            </w:r>
          </w:p>
        </w:tc>
        <w:tc>
          <w:tcPr>
            <w:tcW w:w="4111" w:type="dxa"/>
            <w:tcBorders>
              <w:top w:val="single" w:sz="6" w:space="0" w:color="000000" w:themeColor="text1"/>
            </w:tcBorders>
          </w:tcPr>
          <w:p w14:paraId="3B224771" w14:textId="42EC69A5" w:rsidR="00E4641E" w:rsidRPr="0029501B" w:rsidRDefault="00E4641E" w:rsidP="00366846">
            <w:pPr>
              <w:spacing w:before="60" w:after="60" w:line="240" w:lineRule="auto"/>
              <w:ind w:left="261" w:hanging="261"/>
              <w:jc w:val="left"/>
              <w:rPr>
                <w:rFonts w:ascii="Arial Narrow" w:eastAsia="Calibri" w:hAnsi="Arial Narrow"/>
                <w:color w:val="000000" w:themeColor="text1"/>
                <w:sz w:val="17"/>
                <w:szCs w:val="17"/>
              </w:rPr>
            </w:pPr>
            <w:r w:rsidRPr="0029501B">
              <w:rPr>
                <w:rFonts w:ascii="Arial Narrow" w:hAnsi="Arial Narrow" w:cs="DJEIJB+Arial"/>
                <w:color w:val="000000"/>
                <w:sz w:val="17"/>
                <w:szCs w:val="17"/>
              </w:rPr>
              <w:t>13.1. Valora una dieta equilibrada para una vida saludable.</w:t>
            </w:r>
          </w:p>
        </w:tc>
      </w:tr>
      <w:tr w:rsidR="00E4641E" w:rsidRPr="00FC0ECB" w14:paraId="6822C53C" w14:textId="77777777" w:rsidTr="00E4641E">
        <w:trPr>
          <w:trHeight w:val="833"/>
        </w:trPr>
        <w:tc>
          <w:tcPr>
            <w:tcW w:w="2977" w:type="dxa"/>
            <w:vMerge/>
          </w:tcPr>
          <w:p w14:paraId="5E67B701"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4BE47BCD" w14:textId="049C37EE" w:rsidR="00E4641E" w:rsidRPr="0029501B" w:rsidRDefault="00E4641E" w:rsidP="000F22F3">
            <w:pPr>
              <w:spacing w:before="60" w:after="60" w:line="240" w:lineRule="auto"/>
              <w:ind w:left="181" w:hanging="181"/>
              <w:jc w:val="left"/>
              <w:rPr>
                <w:rFonts w:ascii="Arial Narrow" w:hAnsi="Arial Narrow"/>
                <w:sz w:val="17"/>
                <w:szCs w:val="17"/>
              </w:rPr>
            </w:pPr>
            <w:r w:rsidRPr="0029501B">
              <w:rPr>
                <w:rFonts w:ascii="Arial Narrow" w:eastAsia="Calibri" w:hAnsi="Arial Narrow"/>
                <w:b/>
                <w:color w:val="000000"/>
                <w:sz w:val="17"/>
                <w:szCs w:val="17"/>
              </w:rPr>
              <w:t xml:space="preserve">14. </w:t>
            </w:r>
            <w:r w:rsidRPr="0029501B">
              <w:rPr>
                <w:rFonts w:ascii="Arial Narrow" w:hAnsi="Arial Narrow"/>
                <w:sz w:val="17"/>
                <w:szCs w:val="17"/>
              </w:rPr>
              <w:t xml:space="preserve">Explicar los procesos fundamentales de la nutrición, utilizando esquemas gráficos de los distintos aparatos que intervienen en ella. </w:t>
            </w:r>
            <w:r w:rsidRPr="0029501B">
              <w:rPr>
                <w:rFonts w:ascii="Arial Narrow" w:hAnsi="Arial Narrow"/>
                <w:b/>
                <w:sz w:val="17"/>
                <w:szCs w:val="17"/>
              </w:rPr>
              <w:t>(CMCT, CAA)</w:t>
            </w:r>
          </w:p>
        </w:tc>
        <w:tc>
          <w:tcPr>
            <w:tcW w:w="4111" w:type="dxa"/>
            <w:tcBorders>
              <w:top w:val="single" w:sz="4" w:space="0" w:color="auto"/>
            </w:tcBorders>
          </w:tcPr>
          <w:p w14:paraId="7D2DFBD3" w14:textId="34F8D79E" w:rsidR="00E4641E" w:rsidRPr="0029501B" w:rsidRDefault="00E4641E" w:rsidP="00366846">
            <w:pPr>
              <w:spacing w:before="60" w:after="60" w:line="240" w:lineRule="auto"/>
              <w:ind w:left="261" w:hanging="261"/>
              <w:jc w:val="left"/>
              <w:rPr>
                <w:rFonts w:ascii="Arial Narrow" w:hAnsi="Arial Narrow"/>
                <w:color w:val="000000" w:themeColor="text1"/>
                <w:sz w:val="17"/>
                <w:szCs w:val="17"/>
              </w:rPr>
            </w:pPr>
            <w:r w:rsidRPr="0029501B">
              <w:rPr>
                <w:rFonts w:ascii="Arial Narrow" w:hAnsi="Arial Narrow" w:cs="DJEIJB+Arial"/>
                <w:color w:val="000000"/>
                <w:sz w:val="17"/>
                <w:szCs w:val="17"/>
              </w:rPr>
              <w:t>14.1. Determina e identifica, a partir de gráficos y esquemas, los distintos órganos, aparatos y sistemas implicados en la función de nutrición relacionándolo con su contribución en el proceso.</w:t>
            </w:r>
          </w:p>
        </w:tc>
      </w:tr>
      <w:tr w:rsidR="00E4641E" w:rsidRPr="00FC0ECB" w14:paraId="6E06C867" w14:textId="77777777" w:rsidTr="00E4641E">
        <w:trPr>
          <w:trHeight w:val="610"/>
        </w:trPr>
        <w:tc>
          <w:tcPr>
            <w:tcW w:w="2977" w:type="dxa"/>
            <w:vMerge/>
          </w:tcPr>
          <w:p w14:paraId="54AB4E82"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Borders>
              <w:bottom w:val="single" w:sz="6" w:space="0" w:color="000000" w:themeColor="text1"/>
            </w:tcBorders>
          </w:tcPr>
          <w:p w14:paraId="4AEFC0DF" w14:textId="53A683DF" w:rsidR="00E4641E" w:rsidRPr="0029501B" w:rsidRDefault="00E4641E" w:rsidP="00366846">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29501B">
              <w:rPr>
                <w:rFonts w:ascii="Arial Narrow" w:hAnsi="Arial Narrow"/>
                <w:sz w:val="17"/>
                <w:szCs w:val="17"/>
              </w:rPr>
              <w:t xml:space="preserve">15. Asociar qué fase del proceso de nutrición realiza cada uno de los aparatos implicados en el mismo. </w:t>
            </w:r>
            <w:r w:rsidRPr="0029501B">
              <w:rPr>
                <w:rFonts w:ascii="Arial Narrow" w:hAnsi="Arial Narrow"/>
                <w:b/>
                <w:sz w:val="17"/>
                <w:szCs w:val="17"/>
              </w:rPr>
              <w:t>(CMCT)</w:t>
            </w:r>
          </w:p>
        </w:tc>
        <w:tc>
          <w:tcPr>
            <w:tcW w:w="4111" w:type="dxa"/>
            <w:tcBorders>
              <w:top w:val="single" w:sz="4" w:space="0" w:color="auto"/>
              <w:bottom w:val="single" w:sz="6" w:space="0" w:color="000000" w:themeColor="text1"/>
            </w:tcBorders>
          </w:tcPr>
          <w:p w14:paraId="6AC6F736" w14:textId="19D4243B" w:rsidR="00E4641E" w:rsidRPr="0029501B" w:rsidRDefault="00E4641E" w:rsidP="00366846">
            <w:pPr>
              <w:spacing w:before="60" w:after="60" w:line="240" w:lineRule="auto"/>
              <w:ind w:left="261" w:hanging="261"/>
              <w:jc w:val="left"/>
              <w:rPr>
                <w:rFonts w:ascii="Arial Narrow" w:hAnsi="Arial Narrow"/>
                <w:color w:val="FF0000"/>
                <w:sz w:val="17"/>
                <w:szCs w:val="17"/>
              </w:rPr>
            </w:pPr>
            <w:r w:rsidRPr="0029501B">
              <w:rPr>
                <w:rFonts w:ascii="Arial Narrow" w:hAnsi="Arial Narrow" w:cs="DJEIJB+Arial"/>
                <w:color w:val="000000"/>
                <w:sz w:val="17"/>
                <w:szCs w:val="17"/>
              </w:rPr>
              <w:t>15.1. Reconoce la función de cada uno de los aparatos y sistemas en las funciones de nutrición.</w:t>
            </w:r>
          </w:p>
        </w:tc>
      </w:tr>
      <w:tr w:rsidR="00E4641E" w:rsidRPr="00FC0ECB" w14:paraId="7AEA63BD" w14:textId="77777777" w:rsidTr="00E4641E">
        <w:trPr>
          <w:trHeight w:val="1036"/>
        </w:trPr>
        <w:tc>
          <w:tcPr>
            <w:tcW w:w="2977" w:type="dxa"/>
            <w:vMerge/>
          </w:tcPr>
          <w:p w14:paraId="154305F1"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Borders>
              <w:bottom w:val="single" w:sz="6" w:space="0" w:color="000000" w:themeColor="text1"/>
            </w:tcBorders>
          </w:tcPr>
          <w:p w14:paraId="47479F07" w14:textId="77054C74" w:rsidR="00E4641E" w:rsidRPr="0029501B" w:rsidRDefault="00E4641E" w:rsidP="002839F3">
            <w:pPr>
              <w:pStyle w:val="00bEnunciadoEnumeracin"/>
              <w:numPr>
                <w:ilvl w:val="0"/>
                <w:numId w:val="0"/>
              </w:numPr>
              <w:ind w:left="33"/>
              <w:rPr>
                <w:rFonts w:ascii="Arial Narrow" w:eastAsia="Calibri" w:hAnsi="Arial Narrow"/>
                <w:color w:val="000000"/>
                <w:sz w:val="17"/>
                <w:szCs w:val="17"/>
              </w:rPr>
            </w:pPr>
            <w:r w:rsidRPr="0029501B">
              <w:rPr>
                <w:rFonts w:ascii="Arial Narrow" w:eastAsia="Calibri" w:hAnsi="Arial Narrow"/>
                <w:b/>
                <w:color w:val="000000"/>
                <w:sz w:val="17"/>
                <w:szCs w:val="17"/>
              </w:rPr>
              <w:t xml:space="preserve">16. </w:t>
            </w:r>
            <w:r w:rsidRPr="0029501B">
              <w:rPr>
                <w:rFonts w:ascii="Arial Narrow" w:hAnsi="Arial Narrow"/>
                <w:sz w:val="17"/>
                <w:szCs w:val="17"/>
              </w:rPr>
              <w:t xml:space="preserve">Indagar acerca de las enfermedades más habituales en los aparatos relacionados con la nutrición, de cuáles son sus causas y de la manera de prevenirlas. </w:t>
            </w:r>
            <w:r w:rsidRPr="0029501B">
              <w:rPr>
                <w:rFonts w:ascii="Arial Narrow" w:hAnsi="Arial Narrow"/>
                <w:b/>
                <w:sz w:val="17"/>
                <w:szCs w:val="17"/>
              </w:rPr>
              <w:t>(CMCT, CSC)</w:t>
            </w:r>
          </w:p>
        </w:tc>
        <w:tc>
          <w:tcPr>
            <w:tcW w:w="4111" w:type="dxa"/>
            <w:tcBorders>
              <w:top w:val="single" w:sz="4" w:space="0" w:color="auto"/>
              <w:bottom w:val="single" w:sz="6" w:space="0" w:color="000000" w:themeColor="text1"/>
            </w:tcBorders>
          </w:tcPr>
          <w:p w14:paraId="21ACBD64" w14:textId="7578C300" w:rsidR="00E4641E" w:rsidRPr="0029501B" w:rsidRDefault="00E4641E" w:rsidP="00366846">
            <w:pPr>
              <w:spacing w:before="60" w:after="60" w:line="240" w:lineRule="auto"/>
              <w:ind w:left="261" w:hanging="261"/>
              <w:jc w:val="left"/>
              <w:rPr>
                <w:rFonts w:ascii="Arial Narrow" w:hAnsi="Arial Narrow"/>
                <w:color w:val="000000" w:themeColor="text1"/>
                <w:sz w:val="17"/>
                <w:szCs w:val="17"/>
              </w:rPr>
            </w:pPr>
            <w:r w:rsidRPr="0029501B">
              <w:rPr>
                <w:rFonts w:ascii="Arial Narrow" w:hAnsi="Arial Narrow" w:cs="DJEIJB+Arial"/>
                <w:color w:val="000000"/>
                <w:sz w:val="17"/>
                <w:szCs w:val="17"/>
              </w:rPr>
              <w:t>16.1. Diferencia las enfermedades más frecuentes de los órganos, aparatos y sistemas implicados en la nutrición, asociándolas con sus causas.</w:t>
            </w:r>
          </w:p>
        </w:tc>
      </w:tr>
      <w:tr w:rsidR="00E4641E" w:rsidRPr="00FC0ECB" w14:paraId="35DD9C0F" w14:textId="77777777" w:rsidTr="00E4641E">
        <w:trPr>
          <w:trHeight w:val="1064"/>
        </w:trPr>
        <w:tc>
          <w:tcPr>
            <w:tcW w:w="2977" w:type="dxa"/>
            <w:vMerge/>
          </w:tcPr>
          <w:p w14:paraId="0D0155A1"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073EC0A8" w14:textId="0BD8B994" w:rsidR="00E4641E" w:rsidRPr="0029501B" w:rsidRDefault="00E4641E" w:rsidP="006C3DA6">
            <w:pPr>
              <w:pStyle w:val="00bEnunciadoEnumeracin"/>
              <w:numPr>
                <w:ilvl w:val="0"/>
                <w:numId w:val="25"/>
              </w:numPr>
              <w:tabs>
                <w:tab w:val="left" w:pos="317"/>
              </w:tabs>
              <w:ind w:left="33" w:right="34" w:hanging="33"/>
              <w:rPr>
                <w:rFonts w:ascii="Arial Narrow" w:eastAsia="Calibri" w:hAnsi="Arial Narrow"/>
                <w:color w:val="000000"/>
                <w:sz w:val="17"/>
                <w:szCs w:val="17"/>
              </w:rPr>
            </w:pPr>
            <w:r w:rsidRPr="0029501B">
              <w:rPr>
                <w:rFonts w:ascii="Arial Narrow" w:hAnsi="Arial Narrow"/>
                <w:sz w:val="17"/>
                <w:szCs w:val="17"/>
              </w:rPr>
              <w:t>Identificar los componentes de los aparatos digestivo, circulatorio, respiratorio y excretor y conocer su funcionamiento.</w:t>
            </w:r>
            <w:r w:rsidRPr="0029501B">
              <w:rPr>
                <w:rFonts w:ascii="Arial Narrow" w:hAnsi="Arial Narrow"/>
                <w:b/>
                <w:sz w:val="17"/>
                <w:szCs w:val="17"/>
              </w:rPr>
              <w:t xml:space="preserve"> (CMCT)</w:t>
            </w:r>
          </w:p>
        </w:tc>
        <w:tc>
          <w:tcPr>
            <w:tcW w:w="4111" w:type="dxa"/>
            <w:tcBorders>
              <w:top w:val="single" w:sz="4" w:space="0" w:color="auto"/>
            </w:tcBorders>
          </w:tcPr>
          <w:p w14:paraId="5BDC84C0" w14:textId="2411CF01" w:rsidR="00E4641E" w:rsidRPr="0029501B" w:rsidRDefault="00E4641E" w:rsidP="00366846">
            <w:pPr>
              <w:spacing w:before="60" w:after="60" w:line="240" w:lineRule="auto"/>
              <w:ind w:left="261" w:hanging="261"/>
              <w:jc w:val="left"/>
              <w:rPr>
                <w:rFonts w:ascii="Arial Narrow" w:hAnsi="Arial Narrow"/>
                <w:color w:val="000000" w:themeColor="text1"/>
                <w:sz w:val="17"/>
                <w:szCs w:val="17"/>
              </w:rPr>
            </w:pPr>
            <w:r w:rsidRPr="0029501B">
              <w:rPr>
                <w:rFonts w:ascii="Arial Narrow" w:hAnsi="Arial Narrow" w:cs="DJEIJB+Arial"/>
                <w:color w:val="000000"/>
                <w:sz w:val="17"/>
                <w:szCs w:val="17"/>
              </w:rPr>
              <w:t>17.1. Conoce y explica los componentes de los aparatos digestivo, circulatorio, respiratorio y excretor y su funcionamiento</w:t>
            </w:r>
          </w:p>
        </w:tc>
      </w:tr>
      <w:tr w:rsidR="00E4641E" w:rsidRPr="007664FB" w14:paraId="4F199209" w14:textId="77777777" w:rsidTr="00E4641E">
        <w:trPr>
          <w:trHeight w:val="400"/>
        </w:trPr>
        <w:tc>
          <w:tcPr>
            <w:tcW w:w="2977" w:type="dxa"/>
            <w:vMerge/>
          </w:tcPr>
          <w:p w14:paraId="3A435D56"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vMerge w:val="restart"/>
            <w:tcBorders>
              <w:top w:val="single" w:sz="6" w:space="0" w:color="000000" w:themeColor="text1"/>
            </w:tcBorders>
          </w:tcPr>
          <w:p w14:paraId="4560864E" w14:textId="3B0CC247" w:rsidR="00E4641E" w:rsidRPr="0029501B" w:rsidRDefault="00E4641E" w:rsidP="006C3DA6">
            <w:pPr>
              <w:pStyle w:val="00bEnunciadoEnumeracin"/>
              <w:numPr>
                <w:ilvl w:val="0"/>
                <w:numId w:val="25"/>
              </w:numPr>
              <w:autoSpaceDE w:val="0"/>
              <w:autoSpaceDN w:val="0"/>
              <w:adjustRightInd w:val="0"/>
              <w:spacing w:before="60" w:after="60" w:line="240" w:lineRule="auto"/>
              <w:ind w:right="83"/>
              <w:rPr>
                <w:rFonts w:ascii="Arial Narrow" w:eastAsia="Calibri" w:hAnsi="Arial Narrow"/>
                <w:color w:val="000000"/>
                <w:sz w:val="17"/>
                <w:szCs w:val="17"/>
              </w:rPr>
            </w:pPr>
            <w:r w:rsidRPr="0029501B">
              <w:rPr>
                <w:rFonts w:ascii="Arial Narrow" w:eastAsia="Calibri" w:hAnsi="Arial Narrow"/>
                <w:color w:val="000000"/>
                <w:spacing w:val="-4"/>
                <w:sz w:val="17"/>
                <w:szCs w:val="17"/>
              </w:rPr>
              <w:t xml:space="preserve">Reconocer y diferenciar los órganos de los sentidos y los cuidados del oído y la vista. </w:t>
            </w:r>
            <w:r w:rsidRPr="0029501B">
              <w:rPr>
                <w:rFonts w:ascii="Arial Narrow" w:eastAsia="Calibri" w:hAnsi="Arial Narrow"/>
                <w:b/>
                <w:color w:val="000000"/>
                <w:spacing w:val="-4"/>
                <w:sz w:val="17"/>
                <w:szCs w:val="17"/>
              </w:rPr>
              <w:t>(CMCT, CSC)</w:t>
            </w:r>
          </w:p>
        </w:tc>
        <w:tc>
          <w:tcPr>
            <w:tcW w:w="4111" w:type="dxa"/>
            <w:tcBorders>
              <w:top w:val="single" w:sz="6" w:space="0" w:color="000000" w:themeColor="text1"/>
            </w:tcBorders>
            <w:shd w:val="clear" w:color="auto" w:fill="auto"/>
          </w:tcPr>
          <w:p w14:paraId="230D44EA" w14:textId="09604CE1" w:rsidR="00E4641E" w:rsidRPr="0029501B" w:rsidRDefault="00E4641E" w:rsidP="00366846">
            <w:pPr>
              <w:spacing w:before="60" w:after="60" w:line="240" w:lineRule="auto"/>
              <w:ind w:left="270" w:hanging="270"/>
              <w:jc w:val="left"/>
              <w:rPr>
                <w:rFonts w:ascii="Arial Narrow" w:eastAsia="Calibri" w:hAnsi="Arial Narrow"/>
                <w:color w:val="FF0000"/>
                <w:sz w:val="17"/>
                <w:szCs w:val="17"/>
              </w:rPr>
            </w:pPr>
            <w:r w:rsidRPr="0029501B">
              <w:rPr>
                <w:rFonts w:ascii="Arial Narrow" w:hAnsi="Arial Narrow" w:cs="DJEIJB+Arial"/>
                <w:color w:val="000000"/>
                <w:sz w:val="17"/>
                <w:szCs w:val="17"/>
              </w:rPr>
              <w:t>18.1. Especifica la función de cada uno de los aparatos y sistemas implicados en la funciones de relación.</w:t>
            </w:r>
          </w:p>
        </w:tc>
      </w:tr>
      <w:tr w:rsidR="00E4641E" w:rsidRPr="007664FB" w14:paraId="3B448C08" w14:textId="77777777" w:rsidTr="00E4641E">
        <w:trPr>
          <w:trHeight w:val="460"/>
        </w:trPr>
        <w:tc>
          <w:tcPr>
            <w:tcW w:w="2977" w:type="dxa"/>
            <w:vMerge/>
          </w:tcPr>
          <w:p w14:paraId="028CB5BD"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vMerge/>
          </w:tcPr>
          <w:p w14:paraId="6B24CC27" w14:textId="77777777" w:rsidR="00E4641E" w:rsidRPr="0029501B" w:rsidRDefault="00E4641E" w:rsidP="00366846">
            <w:pPr>
              <w:spacing w:before="60" w:after="60" w:line="240" w:lineRule="auto"/>
              <w:ind w:left="179" w:hanging="179"/>
              <w:jc w:val="left"/>
              <w:rPr>
                <w:rFonts w:ascii="Arial Narrow" w:hAnsi="Arial Narrow"/>
                <w:b/>
                <w:sz w:val="17"/>
                <w:szCs w:val="17"/>
              </w:rPr>
            </w:pPr>
          </w:p>
        </w:tc>
        <w:tc>
          <w:tcPr>
            <w:tcW w:w="4111" w:type="dxa"/>
            <w:tcBorders>
              <w:top w:val="single" w:sz="6" w:space="0" w:color="000000" w:themeColor="text1"/>
            </w:tcBorders>
            <w:shd w:val="clear" w:color="auto" w:fill="auto"/>
          </w:tcPr>
          <w:p w14:paraId="7DB8F2B9" w14:textId="31656B91" w:rsidR="00E4641E" w:rsidRPr="0029501B" w:rsidRDefault="00E4641E" w:rsidP="00366846">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18.2. Describe los procesos implicados en la función de relación, identificando el órgano o estructura responsable de cada proceso.</w:t>
            </w:r>
          </w:p>
        </w:tc>
      </w:tr>
      <w:tr w:rsidR="00E4641E" w:rsidRPr="007664FB" w14:paraId="5B8DB8F1" w14:textId="77777777" w:rsidTr="00E4641E">
        <w:trPr>
          <w:trHeight w:val="410"/>
        </w:trPr>
        <w:tc>
          <w:tcPr>
            <w:tcW w:w="2977" w:type="dxa"/>
            <w:vMerge/>
          </w:tcPr>
          <w:p w14:paraId="608AEAEA"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vMerge/>
          </w:tcPr>
          <w:p w14:paraId="4C62FA8F" w14:textId="77777777" w:rsidR="00E4641E" w:rsidRPr="0029501B" w:rsidRDefault="00E4641E" w:rsidP="00366846">
            <w:pPr>
              <w:spacing w:before="60" w:after="60" w:line="240" w:lineRule="auto"/>
              <w:ind w:left="179" w:hanging="179"/>
              <w:jc w:val="left"/>
              <w:rPr>
                <w:rFonts w:ascii="Arial Narrow" w:hAnsi="Arial Narrow"/>
                <w:b/>
                <w:sz w:val="17"/>
                <w:szCs w:val="17"/>
              </w:rPr>
            </w:pPr>
          </w:p>
        </w:tc>
        <w:tc>
          <w:tcPr>
            <w:tcW w:w="4111" w:type="dxa"/>
            <w:tcBorders>
              <w:top w:val="single" w:sz="4" w:space="0" w:color="auto"/>
              <w:bottom w:val="single" w:sz="4" w:space="0" w:color="auto"/>
            </w:tcBorders>
            <w:shd w:val="clear" w:color="auto" w:fill="auto"/>
          </w:tcPr>
          <w:p w14:paraId="1F996A3F" w14:textId="12B08A03" w:rsidR="00E4641E" w:rsidRPr="0029501B" w:rsidRDefault="00E4641E" w:rsidP="00366846">
            <w:pPr>
              <w:spacing w:before="60" w:after="60" w:line="240" w:lineRule="auto"/>
              <w:ind w:left="270" w:hanging="270"/>
              <w:jc w:val="left"/>
              <w:rPr>
                <w:rFonts w:ascii="Arial Narrow" w:hAnsi="Arial Narrow"/>
                <w:color w:val="FF0000"/>
                <w:sz w:val="17"/>
                <w:szCs w:val="17"/>
              </w:rPr>
            </w:pPr>
            <w:r w:rsidRPr="0029501B">
              <w:rPr>
                <w:rFonts w:ascii="Arial Narrow" w:hAnsi="Arial Narrow" w:cs="DJEIJB+Arial"/>
                <w:color w:val="000000"/>
                <w:sz w:val="17"/>
                <w:szCs w:val="17"/>
              </w:rPr>
              <w:t xml:space="preserve">18.3. Clasifica distintos tipos de receptores sensoriales y los relaciona con los órganos de los sentidos en los cuales se encuentran. </w:t>
            </w:r>
          </w:p>
        </w:tc>
      </w:tr>
      <w:tr w:rsidR="00E4641E" w:rsidRPr="007664FB" w14:paraId="6A78FC2A" w14:textId="77777777" w:rsidTr="00E4641E">
        <w:trPr>
          <w:trHeight w:val="410"/>
        </w:trPr>
        <w:tc>
          <w:tcPr>
            <w:tcW w:w="2977" w:type="dxa"/>
            <w:vMerge/>
          </w:tcPr>
          <w:p w14:paraId="0A02CB80"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2845A5C6" w14:textId="4D5502F9" w:rsidR="00E4641E" w:rsidRPr="0029501B" w:rsidRDefault="00E4641E" w:rsidP="002839F3">
            <w:pPr>
              <w:spacing w:before="60" w:after="60" w:line="240" w:lineRule="auto"/>
              <w:ind w:left="179" w:hanging="179"/>
              <w:jc w:val="left"/>
              <w:rPr>
                <w:rFonts w:ascii="Arial Narrow" w:hAnsi="Arial Narrow"/>
                <w:b/>
                <w:sz w:val="17"/>
                <w:szCs w:val="17"/>
              </w:rPr>
            </w:pPr>
            <w:r w:rsidRPr="0029501B">
              <w:rPr>
                <w:rFonts w:ascii="Arial Narrow" w:hAnsi="Arial Narrow"/>
                <w:sz w:val="17"/>
                <w:szCs w:val="17"/>
              </w:rPr>
              <w:t xml:space="preserve">19. Explicar la misión integradora del sistema nervioso ante diferentes estímulos, describir su funcionamiento. </w:t>
            </w:r>
            <w:r w:rsidRPr="0029501B">
              <w:rPr>
                <w:rFonts w:ascii="Arial Narrow" w:hAnsi="Arial Narrow"/>
                <w:b/>
                <w:sz w:val="17"/>
                <w:szCs w:val="17"/>
              </w:rPr>
              <w:t>(CMCT)</w:t>
            </w:r>
          </w:p>
        </w:tc>
        <w:tc>
          <w:tcPr>
            <w:tcW w:w="4111" w:type="dxa"/>
            <w:tcBorders>
              <w:top w:val="single" w:sz="4" w:space="0" w:color="auto"/>
              <w:bottom w:val="single" w:sz="4" w:space="0" w:color="auto"/>
            </w:tcBorders>
            <w:shd w:val="clear" w:color="auto" w:fill="auto"/>
          </w:tcPr>
          <w:p w14:paraId="12F56038" w14:textId="4E17787E" w:rsidR="00E4641E" w:rsidRPr="0029501B" w:rsidRDefault="00E4641E" w:rsidP="00366846">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19.1. Identifica algunas enfermedades comunes del sistema nervioso, relacionándolas con sus causas, factores de riesgo y su prevención.</w:t>
            </w:r>
          </w:p>
        </w:tc>
      </w:tr>
      <w:tr w:rsidR="00E4641E" w:rsidRPr="007664FB" w14:paraId="72B80C13" w14:textId="77777777" w:rsidTr="00E4641E">
        <w:trPr>
          <w:trHeight w:val="410"/>
        </w:trPr>
        <w:tc>
          <w:tcPr>
            <w:tcW w:w="2977" w:type="dxa"/>
            <w:vMerge/>
          </w:tcPr>
          <w:p w14:paraId="3742B241"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14BD43A1" w14:textId="0509F83C" w:rsidR="00E4641E" w:rsidRPr="0029501B" w:rsidRDefault="00E4641E" w:rsidP="00366846">
            <w:pPr>
              <w:spacing w:before="60" w:after="60" w:line="240" w:lineRule="auto"/>
              <w:ind w:left="179" w:hanging="179"/>
              <w:jc w:val="left"/>
              <w:rPr>
                <w:rFonts w:ascii="Arial Narrow" w:hAnsi="Arial Narrow"/>
                <w:b/>
                <w:sz w:val="17"/>
                <w:szCs w:val="17"/>
              </w:rPr>
            </w:pPr>
            <w:r w:rsidRPr="0029501B">
              <w:rPr>
                <w:rFonts w:ascii="Arial Narrow" w:hAnsi="Arial Narrow"/>
                <w:sz w:val="17"/>
                <w:szCs w:val="17"/>
              </w:rPr>
              <w:t xml:space="preserve">20. Asociar las principales glándulas endocrinas, con las hormonas que sintetizan y la función que desempeñan. </w:t>
            </w:r>
            <w:r w:rsidRPr="0029501B">
              <w:rPr>
                <w:rFonts w:ascii="Arial Narrow" w:hAnsi="Arial Narrow"/>
                <w:b/>
                <w:sz w:val="17"/>
                <w:szCs w:val="17"/>
              </w:rPr>
              <w:t>(CMCT)</w:t>
            </w:r>
          </w:p>
        </w:tc>
        <w:tc>
          <w:tcPr>
            <w:tcW w:w="4111" w:type="dxa"/>
            <w:tcBorders>
              <w:top w:val="single" w:sz="4" w:space="0" w:color="auto"/>
              <w:bottom w:val="single" w:sz="4" w:space="0" w:color="auto"/>
            </w:tcBorders>
            <w:shd w:val="clear" w:color="auto" w:fill="auto"/>
          </w:tcPr>
          <w:p w14:paraId="3BD84411" w14:textId="0F1993E5" w:rsidR="00E4641E" w:rsidRPr="0029501B" w:rsidRDefault="00E4641E" w:rsidP="00366846">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20.1. Enumera las glándulas endocrinas y asocia con ellas las hormonas segregadas y su función.</w:t>
            </w:r>
          </w:p>
        </w:tc>
      </w:tr>
      <w:tr w:rsidR="00E4641E" w:rsidRPr="007664FB" w14:paraId="76E37D3F" w14:textId="77777777" w:rsidTr="00E4641E">
        <w:trPr>
          <w:trHeight w:val="749"/>
        </w:trPr>
        <w:tc>
          <w:tcPr>
            <w:tcW w:w="2977" w:type="dxa"/>
            <w:vMerge/>
          </w:tcPr>
          <w:p w14:paraId="4C7CEA8B"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6F3EC2FD" w14:textId="4804592E" w:rsidR="00E4641E" w:rsidRPr="0029501B" w:rsidRDefault="00E4641E" w:rsidP="006C3DA6">
            <w:pPr>
              <w:pStyle w:val="00bEnunciadoEnumeracin"/>
              <w:numPr>
                <w:ilvl w:val="0"/>
                <w:numId w:val="29"/>
              </w:numPr>
              <w:tabs>
                <w:tab w:val="left" w:pos="317"/>
              </w:tabs>
              <w:ind w:left="176" w:right="34" w:hanging="176"/>
              <w:rPr>
                <w:rFonts w:ascii="Arial Narrow" w:hAnsi="Arial Narrow"/>
                <w:b/>
                <w:sz w:val="17"/>
                <w:szCs w:val="17"/>
              </w:rPr>
            </w:pPr>
            <w:r w:rsidRPr="0029501B">
              <w:rPr>
                <w:rFonts w:ascii="Arial Narrow" w:hAnsi="Arial Narrow"/>
                <w:sz w:val="17"/>
                <w:szCs w:val="17"/>
              </w:rPr>
              <w:t xml:space="preserve">Relacionar funcionalmente al sistema neuroendocrino. </w:t>
            </w:r>
            <w:r w:rsidRPr="0029501B">
              <w:rPr>
                <w:rFonts w:ascii="Arial Narrow" w:hAnsi="Arial Narrow"/>
                <w:b/>
                <w:sz w:val="17"/>
                <w:szCs w:val="17"/>
              </w:rPr>
              <w:t>(CMCT)</w:t>
            </w:r>
          </w:p>
        </w:tc>
        <w:tc>
          <w:tcPr>
            <w:tcW w:w="4111" w:type="dxa"/>
            <w:tcBorders>
              <w:top w:val="single" w:sz="4" w:space="0" w:color="auto"/>
              <w:bottom w:val="single" w:sz="4" w:space="0" w:color="auto"/>
            </w:tcBorders>
            <w:shd w:val="clear" w:color="auto" w:fill="auto"/>
          </w:tcPr>
          <w:p w14:paraId="55CB64B6" w14:textId="5858A776" w:rsidR="00E4641E" w:rsidRPr="0029501B" w:rsidRDefault="00E4641E" w:rsidP="00366846">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 xml:space="preserve">21.1. Reconoce algún proceso que tiene lugar en la vida cotidiana en el que se evidencia claramente la integración </w:t>
            </w:r>
            <w:proofErr w:type="spellStart"/>
            <w:r w:rsidRPr="0029501B">
              <w:rPr>
                <w:rFonts w:ascii="Arial Narrow" w:hAnsi="Arial Narrow" w:cs="DJEIJB+Arial"/>
                <w:color w:val="000000"/>
                <w:sz w:val="17"/>
                <w:szCs w:val="17"/>
              </w:rPr>
              <w:t>neuro</w:t>
            </w:r>
            <w:proofErr w:type="spellEnd"/>
            <w:r w:rsidRPr="0029501B">
              <w:rPr>
                <w:rFonts w:ascii="Arial Narrow" w:hAnsi="Arial Narrow" w:cs="DJEIJB+Arial"/>
                <w:color w:val="000000"/>
                <w:sz w:val="17"/>
                <w:szCs w:val="17"/>
              </w:rPr>
              <w:t>-endocrina.</w:t>
            </w:r>
          </w:p>
        </w:tc>
      </w:tr>
      <w:tr w:rsidR="00E4641E" w:rsidRPr="007664FB" w14:paraId="6A2BBED4" w14:textId="77777777" w:rsidTr="00E4641E">
        <w:trPr>
          <w:trHeight w:val="410"/>
        </w:trPr>
        <w:tc>
          <w:tcPr>
            <w:tcW w:w="2977" w:type="dxa"/>
            <w:vMerge/>
          </w:tcPr>
          <w:p w14:paraId="5CACF344"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71FD62D9" w14:textId="6DFA419E" w:rsidR="00E4641E" w:rsidRPr="0029501B" w:rsidRDefault="00E4641E" w:rsidP="006C3DA6">
            <w:pPr>
              <w:pStyle w:val="00bEnunciadoEnumeracin"/>
              <w:numPr>
                <w:ilvl w:val="0"/>
                <w:numId w:val="29"/>
              </w:numPr>
              <w:tabs>
                <w:tab w:val="left" w:pos="317"/>
              </w:tabs>
              <w:ind w:left="176" w:right="34" w:hanging="176"/>
              <w:rPr>
                <w:rFonts w:ascii="Arial Narrow" w:hAnsi="Arial Narrow"/>
                <w:b/>
                <w:sz w:val="17"/>
                <w:szCs w:val="17"/>
              </w:rPr>
            </w:pPr>
            <w:r w:rsidRPr="0029501B">
              <w:rPr>
                <w:rFonts w:ascii="Arial Narrow" w:hAnsi="Arial Narrow"/>
                <w:sz w:val="17"/>
                <w:szCs w:val="17"/>
              </w:rPr>
              <w:t xml:space="preserve">Identificar los principales huesos y músculos del aparato locomotor. </w:t>
            </w:r>
            <w:r w:rsidRPr="0029501B">
              <w:rPr>
                <w:rFonts w:ascii="Arial Narrow" w:hAnsi="Arial Narrow"/>
                <w:b/>
                <w:sz w:val="17"/>
                <w:szCs w:val="17"/>
              </w:rPr>
              <w:t>(CMCT)</w:t>
            </w:r>
          </w:p>
        </w:tc>
        <w:tc>
          <w:tcPr>
            <w:tcW w:w="4111" w:type="dxa"/>
            <w:tcBorders>
              <w:top w:val="single" w:sz="4" w:space="0" w:color="auto"/>
              <w:bottom w:val="single" w:sz="4" w:space="0" w:color="auto"/>
            </w:tcBorders>
            <w:shd w:val="clear" w:color="auto" w:fill="auto"/>
          </w:tcPr>
          <w:p w14:paraId="20C6154C" w14:textId="692FC316" w:rsidR="00E4641E" w:rsidRPr="0029501B" w:rsidRDefault="00E4641E" w:rsidP="00366846">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22.1. Localiza los principales huesos y músculos del cuerpo humano en esquemas del aparato locomotor.</w:t>
            </w:r>
          </w:p>
        </w:tc>
      </w:tr>
      <w:tr w:rsidR="00E4641E" w:rsidRPr="007664FB" w14:paraId="3F550340" w14:textId="77777777" w:rsidTr="00E4641E">
        <w:trPr>
          <w:trHeight w:val="668"/>
        </w:trPr>
        <w:tc>
          <w:tcPr>
            <w:tcW w:w="2977" w:type="dxa"/>
            <w:vMerge/>
          </w:tcPr>
          <w:p w14:paraId="26498669"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6DB63299" w14:textId="739F0352" w:rsidR="00E4641E" w:rsidRPr="0029501B" w:rsidRDefault="00E4641E" w:rsidP="006C3DA6">
            <w:pPr>
              <w:pStyle w:val="00bEnunciadoEnumeracin"/>
              <w:numPr>
                <w:ilvl w:val="0"/>
                <w:numId w:val="29"/>
              </w:numPr>
              <w:tabs>
                <w:tab w:val="left" w:pos="317"/>
              </w:tabs>
              <w:ind w:left="176" w:right="34" w:hanging="176"/>
              <w:rPr>
                <w:rFonts w:ascii="Arial Narrow" w:hAnsi="Arial Narrow"/>
                <w:b/>
                <w:sz w:val="17"/>
                <w:szCs w:val="17"/>
              </w:rPr>
            </w:pPr>
            <w:r w:rsidRPr="0029501B">
              <w:rPr>
                <w:rFonts w:ascii="Arial Narrow" w:hAnsi="Arial Narrow"/>
                <w:sz w:val="17"/>
                <w:szCs w:val="17"/>
              </w:rPr>
              <w:t xml:space="preserve">Analizar las relaciones funcionales entre huesos y músculos. </w:t>
            </w:r>
            <w:r w:rsidRPr="0029501B">
              <w:rPr>
                <w:rFonts w:ascii="Arial Narrow" w:hAnsi="Arial Narrow"/>
                <w:b/>
                <w:sz w:val="17"/>
                <w:szCs w:val="17"/>
              </w:rPr>
              <w:t>(CMCT)</w:t>
            </w:r>
          </w:p>
        </w:tc>
        <w:tc>
          <w:tcPr>
            <w:tcW w:w="4111" w:type="dxa"/>
            <w:tcBorders>
              <w:top w:val="single" w:sz="4" w:space="0" w:color="auto"/>
              <w:bottom w:val="single" w:sz="4" w:space="0" w:color="auto"/>
            </w:tcBorders>
            <w:shd w:val="clear" w:color="auto" w:fill="auto"/>
          </w:tcPr>
          <w:p w14:paraId="01C00A3A" w14:textId="0049B961" w:rsidR="00E4641E" w:rsidRPr="0029501B" w:rsidRDefault="00E4641E" w:rsidP="00366846">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23.1. Diferencia los distintos tipos de músculos en función de su tipo de contracción y los relaciona con el sistema nervioso que los controla.</w:t>
            </w:r>
          </w:p>
        </w:tc>
      </w:tr>
      <w:tr w:rsidR="00E4641E" w:rsidRPr="007664FB" w14:paraId="18D61DE7" w14:textId="77777777" w:rsidTr="00E4641E">
        <w:trPr>
          <w:trHeight w:val="410"/>
        </w:trPr>
        <w:tc>
          <w:tcPr>
            <w:tcW w:w="2977" w:type="dxa"/>
            <w:vMerge/>
          </w:tcPr>
          <w:p w14:paraId="5A4CDF22"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5218FE68" w14:textId="364F4FE9" w:rsidR="00E4641E" w:rsidRPr="0029501B" w:rsidRDefault="00E4641E" w:rsidP="006C3DA6">
            <w:pPr>
              <w:pStyle w:val="00bEnunciadoEnumeracin"/>
              <w:numPr>
                <w:ilvl w:val="0"/>
                <w:numId w:val="29"/>
              </w:numPr>
              <w:tabs>
                <w:tab w:val="left" w:pos="317"/>
              </w:tabs>
              <w:ind w:left="176" w:right="34" w:hanging="176"/>
              <w:rPr>
                <w:rFonts w:ascii="Arial Narrow" w:hAnsi="Arial Narrow"/>
                <w:b/>
                <w:sz w:val="17"/>
                <w:szCs w:val="17"/>
              </w:rPr>
            </w:pPr>
            <w:r w:rsidRPr="0029501B">
              <w:rPr>
                <w:rFonts w:ascii="Arial Narrow" w:hAnsi="Arial Narrow"/>
                <w:sz w:val="17"/>
                <w:szCs w:val="17"/>
              </w:rPr>
              <w:t xml:space="preserve">Detallar cuáles son y cómo se previenen las lesiones más frecuentes en el aparato locomotor. </w:t>
            </w:r>
            <w:r w:rsidRPr="0029501B">
              <w:rPr>
                <w:rFonts w:ascii="Arial Narrow" w:hAnsi="Arial Narrow"/>
                <w:b/>
                <w:sz w:val="17"/>
                <w:szCs w:val="17"/>
              </w:rPr>
              <w:t>(CMCT, CSC)</w:t>
            </w:r>
          </w:p>
        </w:tc>
        <w:tc>
          <w:tcPr>
            <w:tcW w:w="4111" w:type="dxa"/>
            <w:tcBorders>
              <w:top w:val="single" w:sz="4" w:space="0" w:color="auto"/>
              <w:bottom w:val="single" w:sz="4" w:space="0" w:color="auto"/>
            </w:tcBorders>
            <w:shd w:val="clear" w:color="auto" w:fill="auto"/>
          </w:tcPr>
          <w:p w14:paraId="23E4BA91" w14:textId="2B6122B1" w:rsidR="00E4641E" w:rsidRPr="0029501B" w:rsidRDefault="00E4641E" w:rsidP="00366846">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24.1. Identifica los factores de riesgo más frecuentes que pueden afectar al aparato locomotor y los relaciona con las lesiones que producen.</w:t>
            </w:r>
          </w:p>
        </w:tc>
      </w:tr>
      <w:tr w:rsidR="00E4641E" w:rsidRPr="007664FB" w14:paraId="45F4290F" w14:textId="77777777" w:rsidTr="00E4641E">
        <w:trPr>
          <w:trHeight w:val="410"/>
        </w:trPr>
        <w:tc>
          <w:tcPr>
            <w:tcW w:w="2977" w:type="dxa"/>
            <w:vMerge/>
          </w:tcPr>
          <w:p w14:paraId="3C973575"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0FEA9DCD" w14:textId="7BF3191B" w:rsidR="00E4641E" w:rsidRPr="0029501B" w:rsidRDefault="00E4641E" w:rsidP="006C3DA6">
            <w:pPr>
              <w:pStyle w:val="00bEnunciadoEnumeracin"/>
              <w:numPr>
                <w:ilvl w:val="0"/>
                <w:numId w:val="29"/>
              </w:numPr>
              <w:tabs>
                <w:tab w:val="left" w:pos="176"/>
              </w:tabs>
              <w:ind w:left="176" w:right="34" w:hanging="176"/>
              <w:rPr>
                <w:rFonts w:ascii="Arial Narrow" w:hAnsi="Arial Narrow"/>
                <w:b/>
                <w:sz w:val="17"/>
                <w:szCs w:val="17"/>
              </w:rPr>
            </w:pPr>
            <w:r w:rsidRPr="0029501B">
              <w:rPr>
                <w:rFonts w:ascii="Arial Narrow" w:hAnsi="Arial Narrow"/>
                <w:sz w:val="17"/>
                <w:szCs w:val="17"/>
              </w:rPr>
              <w:t xml:space="preserve">Referir los aspectos básicos del aparato reproductor, diferenciando entre sexualidad y reproducción. Interpretar dibujos y esquemas del aparato reproductor. </w:t>
            </w:r>
            <w:r w:rsidRPr="0029501B">
              <w:rPr>
                <w:rFonts w:ascii="Arial Narrow" w:hAnsi="Arial Narrow"/>
                <w:b/>
                <w:sz w:val="17"/>
                <w:szCs w:val="17"/>
              </w:rPr>
              <w:t>(CMCT, CAA)</w:t>
            </w:r>
          </w:p>
        </w:tc>
        <w:tc>
          <w:tcPr>
            <w:tcW w:w="4111" w:type="dxa"/>
            <w:tcBorders>
              <w:top w:val="single" w:sz="4" w:space="0" w:color="auto"/>
              <w:bottom w:val="single" w:sz="4" w:space="0" w:color="auto"/>
            </w:tcBorders>
            <w:shd w:val="clear" w:color="auto" w:fill="auto"/>
          </w:tcPr>
          <w:p w14:paraId="36B48236" w14:textId="31EF501C" w:rsidR="00E4641E" w:rsidRPr="0029501B" w:rsidRDefault="00E4641E" w:rsidP="00366846">
            <w:pPr>
              <w:spacing w:before="60" w:after="60" w:line="240" w:lineRule="auto"/>
              <w:ind w:left="270" w:hanging="270"/>
              <w:jc w:val="left"/>
              <w:rPr>
                <w:rFonts w:ascii="Arial Narrow" w:hAnsi="Arial Narrow" w:cs="DJEIJB+Arial"/>
                <w:color w:val="000000"/>
                <w:sz w:val="17"/>
                <w:szCs w:val="17"/>
              </w:rPr>
            </w:pPr>
            <w:r w:rsidRPr="0029501B">
              <w:rPr>
                <w:rFonts w:ascii="Arial Narrow" w:hAnsi="Arial Narrow" w:cs="DJEIJB+Arial"/>
                <w:color w:val="000000"/>
                <w:sz w:val="17"/>
                <w:szCs w:val="17"/>
              </w:rPr>
              <w:t>25.1. Identifica en esquemas los distintos órganos, del aparato reproductor masculino y femenino, especificando su función.</w:t>
            </w:r>
          </w:p>
        </w:tc>
      </w:tr>
      <w:tr w:rsidR="00E4641E" w:rsidRPr="007664FB" w14:paraId="6B00022E" w14:textId="77777777" w:rsidTr="00E4641E">
        <w:trPr>
          <w:trHeight w:val="410"/>
        </w:trPr>
        <w:tc>
          <w:tcPr>
            <w:tcW w:w="2977" w:type="dxa"/>
            <w:vMerge/>
          </w:tcPr>
          <w:p w14:paraId="0247D663" w14:textId="77777777" w:rsidR="00E4641E" w:rsidRPr="0029501B"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544" w:type="dxa"/>
          </w:tcPr>
          <w:p w14:paraId="18F84D36" w14:textId="0BB05B2E" w:rsidR="00E4641E" w:rsidRPr="0029501B" w:rsidRDefault="00E4641E" w:rsidP="006C3DA6">
            <w:pPr>
              <w:pStyle w:val="00bEnunciadoEnumeracin"/>
              <w:numPr>
                <w:ilvl w:val="0"/>
                <w:numId w:val="29"/>
              </w:numPr>
              <w:rPr>
                <w:rFonts w:ascii="Arial Narrow" w:hAnsi="Arial Narrow"/>
                <w:sz w:val="17"/>
                <w:szCs w:val="17"/>
              </w:rPr>
            </w:pPr>
            <w:r w:rsidRPr="0029501B">
              <w:rPr>
                <w:rFonts w:ascii="Arial Narrow" w:hAnsi="Arial Narrow"/>
                <w:sz w:val="17"/>
                <w:szCs w:val="17"/>
              </w:rPr>
              <w:t>Reconocer los aspectos básicos de la reproducción humana y describir los acontecimientos fundamentales de la fecundación, embarazo y parto. (</w:t>
            </w:r>
            <w:r w:rsidRPr="0029501B">
              <w:rPr>
                <w:rFonts w:ascii="Arial Narrow" w:hAnsi="Arial Narrow"/>
                <w:b/>
                <w:sz w:val="17"/>
                <w:szCs w:val="17"/>
              </w:rPr>
              <w:t>CCL, CMCT)</w:t>
            </w:r>
          </w:p>
        </w:tc>
        <w:tc>
          <w:tcPr>
            <w:tcW w:w="4111" w:type="dxa"/>
            <w:tcBorders>
              <w:top w:val="single" w:sz="4" w:space="0" w:color="auto"/>
            </w:tcBorders>
            <w:shd w:val="clear" w:color="auto" w:fill="auto"/>
          </w:tcPr>
          <w:p w14:paraId="08B6E1C5" w14:textId="5FBA5DE1" w:rsidR="00E4641E" w:rsidRPr="0029501B" w:rsidRDefault="00E4641E" w:rsidP="00366846">
            <w:pPr>
              <w:spacing w:before="60" w:after="60" w:line="240" w:lineRule="auto"/>
              <w:ind w:left="270" w:hanging="270"/>
              <w:jc w:val="left"/>
              <w:rPr>
                <w:rFonts w:ascii="Arial Narrow" w:hAnsi="Arial Narrow" w:cs="DJEIJB+Arial"/>
                <w:color w:val="000000"/>
                <w:sz w:val="17"/>
                <w:szCs w:val="17"/>
              </w:rPr>
            </w:pPr>
            <w:r w:rsidRPr="0029501B">
              <w:rPr>
                <w:rFonts w:ascii="Arial Narrow" w:hAnsi="Arial Narrow" w:cs="DJEIJB+Arial"/>
                <w:color w:val="000000"/>
                <w:sz w:val="17"/>
                <w:szCs w:val="17"/>
              </w:rPr>
              <w:t>26.1. Describe las principales etapas del ciclo menstrual indicando qué glándulas y qué hormonas participan en su regulación.</w:t>
            </w:r>
          </w:p>
        </w:tc>
      </w:tr>
    </w:tbl>
    <w:p w14:paraId="29276876" w14:textId="77777777" w:rsidR="00366846" w:rsidRDefault="00366846">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66846" w:rsidRPr="00E77296" w14:paraId="2ACD8BA4" w14:textId="77777777" w:rsidTr="00366846">
        <w:trPr>
          <w:trHeight w:val="592"/>
        </w:trPr>
        <w:tc>
          <w:tcPr>
            <w:tcW w:w="3261" w:type="dxa"/>
            <w:shd w:val="clear" w:color="auto" w:fill="BF8F00" w:themeFill="accent4" w:themeFillShade="BF"/>
            <w:vAlign w:val="center"/>
          </w:tcPr>
          <w:p w14:paraId="469C06C2" w14:textId="77777777" w:rsidR="00366846" w:rsidRPr="00E77296" w:rsidRDefault="00366846"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6ABC1358" w14:textId="77777777" w:rsidR="00366846" w:rsidRPr="00E77296" w:rsidRDefault="00366846"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C3F1320" w14:textId="77777777" w:rsidR="00366846" w:rsidRPr="00E77296" w:rsidRDefault="00366846"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7DC8E265" w14:textId="77777777" w:rsidTr="00366846">
        <w:trPr>
          <w:trHeight w:val="350"/>
        </w:trPr>
        <w:tc>
          <w:tcPr>
            <w:tcW w:w="3261" w:type="dxa"/>
            <w:vMerge w:val="restart"/>
          </w:tcPr>
          <w:p w14:paraId="56FF6D86" w14:textId="77777777" w:rsidR="003C472F" w:rsidRPr="00723F96" w:rsidRDefault="003C472F" w:rsidP="00E4641E">
            <w:pPr>
              <w:pStyle w:val="Prrafodelista"/>
              <w:spacing w:before="60" w:after="60" w:line="240" w:lineRule="auto"/>
              <w:ind w:left="121"/>
              <w:contextualSpacing w:val="0"/>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019A292" w14:textId="050B7792" w:rsidR="003C472F" w:rsidRPr="0029501B" w:rsidRDefault="00E4641E" w:rsidP="00E4641E">
            <w:pPr>
              <w:pStyle w:val="00bEnunciadoEnumeracin"/>
              <w:tabs>
                <w:tab w:val="left" w:pos="317"/>
              </w:tabs>
              <w:ind w:left="33" w:right="34" w:hanging="33"/>
              <w:rPr>
                <w:rFonts w:ascii="Arial Narrow" w:hAnsi="Arial Narrow"/>
                <w:sz w:val="17"/>
                <w:szCs w:val="17"/>
              </w:rPr>
            </w:pPr>
            <w:r w:rsidRPr="0029501B">
              <w:rPr>
                <w:rFonts w:ascii="Arial Narrow" w:hAnsi="Arial Narrow"/>
                <w:sz w:val="17"/>
                <w:szCs w:val="17"/>
              </w:rPr>
              <w:t xml:space="preserve">Comparar los distintos métodos anticonceptivos, clasificarlos según su eficacia y reconocer la importancia de algunos ellos en la prevención de enfermedades de transmisión sexual. </w:t>
            </w:r>
            <w:r w:rsidRPr="0029501B">
              <w:rPr>
                <w:rFonts w:ascii="Arial Narrow" w:hAnsi="Arial Narrow"/>
                <w:b/>
                <w:sz w:val="17"/>
                <w:szCs w:val="17"/>
              </w:rPr>
              <w:t>(CMCT, CSC)</w:t>
            </w:r>
          </w:p>
        </w:tc>
        <w:tc>
          <w:tcPr>
            <w:tcW w:w="4253" w:type="dxa"/>
            <w:tcBorders>
              <w:top w:val="single" w:sz="6" w:space="0" w:color="000000" w:themeColor="text1"/>
            </w:tcBorders>
            <w:shd w:val="clear" w:color="auto" w:fill="auto"/>
          </w:tcPr>
          <w:p w14:paraId="197377D5" w14:textId="19EE9746" w:rsidR="003C472F" w:rsidRPr="0029501B" w:rsidRDefault="00E4641E" w:rsidP="00366846">
            <w:pPr>
              <w:spacing w:before="60" w:after="60" w:line="240" w:lineRule="auto"/>
              <w:ind w:left="270" w:hanging="270"/>
              <w:jc w:val="left"/>
              <w:rPr>
                <w:rFonts w:ascii="Arial Narrow" w:hAnsi="Arial Narrow"/>
                <w:color w:val="000000" w:themeColor="text1"/>
                <w:sz w:val="17"/>
                <w:szCs w:val="17"/>
              </w:rPr>
            </w:pPr>
            <w:r w:rsidRPr="0029501B">
              <w:rPr>
                <w:rFonts w:ascii="Arial Narrow" w:hAnsi="Arial Narrow" w:cs="DJEIJB+Arial"/>
                <w:color w:val="000000"/>
                <w:sz w:val="17"/>
                <w:szCs w:val="17"/>
              </w:rPr>
              <w:t>27.1. Discrimina los distintos métodos de anticoncepción humana.</w:t>
            </w:r>
          </w:p>
        </w:tc>
      </w:tr>
      <w:tr w:rsidR="00E4641E" w:rsidRPr="007664FB" w14:paraId="3BAE4416" w14:textId="77777777" w:rsidTr="00E4641E">
        <w:trPr>
          <w:trHeight w:val="920"/>
        </w:trPr>
        <w:tc>
          <w:tcPr>
            <w:tcW w:w="3261" w:type="dxa"/>
            <w:vMerge/>
          </w:tcPr>
          <w:p w14:paraId="1EA2297D" w14:textId="77777777" w:rsidR="00E4641E" w:rsidRPr="00723F96"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E1E705C" w14:textId="77777777" w:rsidR="00E4641E" w:rsidRPr="0029501B" w:rsidRDefault="00E4641E"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45752F8E" w14:textId="40BBC9E3" w:rsidR="00E4641E" w:rsidRPr="0029501B" w:rsidRDefault="00E4641E" w:rsidP="00366846">
            <w:pPr>
              <w:spacing w:before="60" w:after="60" w:line="240" w:lineRule="auto"/>
              <w:ind w:left="270" w:hanging="270"/>
              <w:jc w:val="left"/>
              <w:rPr>
                <w:rFonts w:ascii="Arial Narrow" w:hAnsi="Arial Narrow"/>
                <w:color w:val="000000" w:themeColor="text1"/>
                <w:sz w:val="17"/>
                <w:szCs w:val="17"/>
              </w:rPr>
            </w:pPr>
            <w:r w:rsidRPr="0029501B">
              <w:rPr>
                <w:rFonts w:ascii="Arial Narrow" w:hAnsi="Arial Narrow" w:cs="DJEIJB+Arial"/>
                <w:color w:val="000000"/>
                <w:sz w:val="17"/>
                <w:szCs w:val="17"/>
              </w:rPr>
              <w:t>27.2. Categoriza las principales enfermedades de transmisión sexual y argumenta sobre su prevención.</w:t>
            </w:r>
          </w:p>
        </w:tc>
      </w:tr>
      <w:tr w:rsidR="003C472F" w:rsidRPr="007664FB" w14:paraId="312771C5" w14:textId="77777777" w:rsidTr="00366846">
        <w:trPr>
          <w:trHeight w:val="876"/>
        </w:trPr>
        <w:tc>
          <w:tcPr>
            <w:tcW w:w="3261" w:type="dxa"/>
            <w:vMerge/>
          </w:tcPr>
          <w:p w14:paraId="641E93DB"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041B21FD" w14:textId="08A82FA8" w:rsidR="003C472F" w:rsidRPr="0029501B" w:rsidRDefault="00E4641E" w:rsidP="00E4641E">
            <w:pPr>
              <w:pStyle w:val="00bEnunciadoEnumeracin"/>
              <w:tabs>
                <w:tab w:val="left" w:pos="317"/>
              </w:tabs>
              <w:ind w:left="33" w:firstLine="0"/>
              <w:rPr>
                <w:rFonts w:ascii="Arial Narrow" w:hAnsi="Arial Narrow"/>
                <w:sz w:val="17"/>
                <w:szCs w:val="17"/>
              </w:rPr>
            </w:pPr>
            <w:r w:rsidRPr="0029501B">
              <w:rPr>
                <w:rFonts w:ascii="Arial Narrow" w:hAnsi="Arial Narrow"/>
                <w:sz w:val="17"/>
                <w:szCs w:val="17"/>
              </w:rPr>
              <w:t xml:space="preserve">Recopilar información sobre las técnicas de reproducción asistida y de fecundación in vitro, para argumentar el beneficio que supuso este avance científico para la sociedad. </w:t>
            </w:r>
            <w:r w:rsidRPr="0029501B">
              <w:rPr>
                <w:rFonts w:ascii="Arial Narrow" w:hAnsi="Arial Narrow"/>
                <w:b/>
                <w:sz w:val="17"/>
                <w:szCs w:val="17"/>
              </w:rPr>
              <w:t>(CMCT, CD, CAA, CSC)</w:t>
            </w:r>
          </w:p>
        </w:tc>
        <w:tc>
          <w:tcPr>
            <w:tcW w:w="4253" w:type="dxa"/>
            <w:tcBorders>
              <w:top w:val="single" w:sz="6" w:space="0" w:color="000000" w:themeColor="text1"/>
            </w:tcBorders>
            <w:shd w:val="clear" w:color="auto" w:fill="auto"/>
          </w:tcPr>
          <w:p w14:paraId="5CFB5637" w14:textId="4C2D8084" w:rsidR="003C472F" w:rsidRPr="0029501B" w:rsidRDefault="00E4641E" w:rsidP="00366846">
            <w:pPr>
              <w:spacing w:before="60" w:after="60" w:line="240" w:lineRule="auto"/>
              <w:ind w:left="270" w:hanging="270"/>
              <w:jc w:val="left"/>
              <w:rPr>
                <w:rFonts w:ascii="Arial Narrow" w:hAnsi="Arial Narrow"/>
                <w:color w:val="000000" w:themeColor="text1"/>
                <w:sz w:val="17"/>
                <w:szCs w:val="17"/>
              </w:rPr>
            </w:pPr>
            <w:r w:rsidRPr="0029501B">
              <w:rPr>
                <w:rFonts w:ascii="Arial Narrow" w:hAnsi="Arial Narrow" w:cs="DJEIJB+Arial"/>
                <w:color w:val="000000"/>
                <w:sz w:val="17"/>
                <w:szCs w:val="17"/>
              </w:rPr>
              <w:t>28.1. Identifica las técnicas de reproducción asistida más frecuentes.</w:t>
            </w:r>
          </w:p>
        </w:tc>
      </w:tr>
      <w:tr w:rsidR="00E4641E" w:rsidRPr="007664FB" w14:paraId="65881C85" w14:textId="77777777" w:rsidTr="00E4641E">
        <w:trPr>
          <w:trHeight w:val="1177"/>
        </w:trPr>
        <w:tc>
          <w:tcPr>
            <w:tcW w:w="3261" w:type="dxa"/>
            <w:vMerge/>
          </w:tcPr>
          <w:p w14:paraId="51445AB9" w14:textId="77777777" w:rsidR="00E4641E" w:rsidRPr="00723F96"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465941F9" w14:textId="1F7A4C3E" w:rsidR="00E4641E" w:rsidRPr="0029501B" w:rsidRDefault="00E4641E" w:rsidP="00E4641E">
            <w:pPr>
              <w:pStyle w:val="00bEnunciadoEnumeracin"/>
              <w:tabs>
                <w:tab w:val="left" w:pos="317"/>
              </w:tabs>
              <w:ind w:left="33" w:firstLine="0"/>
              <w:rPr>
                <w:rFonts w:ascii="Arial Narrow" w:hAnsi="Arial Narrow"/>
                <w:sz w:val="17"/>
                <w:szCs w:val="17"/>
              </w:rPr>
            </w:pPr>
            <w:r w:rsidRPr="0029501B">
              <w:rPr>
                <w:rFonts w:ascii="Arial Narrow" w:hAnsi="Arial Narrow"/>
                <w:sz w:val="17"/>
                <w:szCs w:val="17"/>
              </w:rPr>
              <w:t xml:space="preserve">Valorar y considerar su propia sexualidad y la de las personas que le rodean, transmitiendo la necesidad de reflexionar, debatir, considerar y compartir. </w:t>
            </w:r>
            <w:r w:rsidRPr="0029501B">
              <w:rPr>
                <w:rFonts w:ascii="Arial Narrow" w:hAnsi="Arial Narrow"/>
                <w:b/>
                <w:sz w:val="17"/>
                <w:szCs w:val="17"/>
              </w:rPr>
              <w:t>(CCL, CMCT, CAA, CSC, SIEP)</w:t>
            </w:r>
          </w:p>
        </w:tc>
        <w:tc>
          <w:tcPr>
            <w:tcW w:w="4253" w:type="dxa"/>
            <w:tcBorders>
              <w:top w:val="single" w:sz="6" w:space="0" w:color="000000" w:themeColor="text1"/>
            </w:tcBorders>
            <w:shd w:val="clear" w:color="auto" w:fill="auto"/>
          </w:tcPr>
          <w:p w14:paraId="1092A9C8" w14:textId="1C537214" w:rsidR="00E4641E" w:rsidRPr="0029501B" w:rsidRDefault="00E4641E" w:rsidP="00366846">
            <w:pPr>
              <w:spacing w:before="60" w:after="60" w:line="240" w:lineRule="auto"/>
              <w:ind w:left="270" w:hanging="270"/>
              <w:jc w:val="left"/>
              <w:rPr>
                <w:rFonts w:ascii="Arial Narrow" w:hAnsi="Arial Narrow"/>
                <w:color w:val="000000" w:themeColor="text1"/>
                <w:sz w:val="17"/>
                <w:szCs w:val="17"/>
              </w:rPr>
            </w:pPr>
            <w:r w:rsidRPr="0029501B">
              <w:rPr>
                <w:rFonts w:ascii="Arial Narrow" w:hAnsi="Arial Narrow" w:cs="DJEIJB+Arial"/>
                <w:color w:val="000000"/>
                <w:sz w:val="17"/>
                <w:szCs w:val="17"/>
              </w:rPr>
              <w:t>29.1. Actúa, decide y defiende responsablemente su sexualidad y la de las personas que le rodean.</w:t>
            </w:r>
          </w:p>
        </w:tc>
      </w:tr>
      <w:tr w:rsidR="00E4641E" w:rsidRPr="007664FB" w14:paraId="5B1D4979" w14:textId="77777777" w:rsidTr="00E4641E">
        <w:trPr>
          <w:trHeight w:val="828"/>
        </w:trPr>
        <w:tc>
          <w:tcPr>
            <w:tcW w:w="3261" w:type="dxa"/>
            <w:vMerge/>
          </w:tcPr>
          <w:p w14:paraId="5D8AFB90" w14:textId="77777777" w:rsidR="00E4641E" w:rsidRPr="00723F96" w:rsidRDefault="00E4641E"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37E1B069" w14:textId="472DE704" w:rsidR="00E4641E" w:rsidRPr="0029501B" w:rsidRDefault="00E4641E" w:rsidP="00E4641E">
            <w:pPr>
              <w:pStyle w:val="00bEnunciadoEnumeracin"/>
              <w:tabs>
                <w:tab w:val="left" w:pos="317"/>
              </w:tabs>
              <w:ind w:left="33" w:hanging="33"/>
              <w:rPr>
                <w:rFonts w:ascii="Arial Narrow" w:hAnsi="Arial Narrow"/>
                <w:sz w:val="17"/>
                <w:szCs w:val="17"/>
              </w:rPr>
            </w:pPr>
            <w:r w:rsidRPr="0029501B">
              <w:rPr>
                <w:rFonts w:ascii="Arial Narrow" w:hAnsi="Arial Narrow"/>
                <w:sz w:val="17"/>
                <w:szCs w:val="17"/>
              </w:rPr>
              <w:t xml:space="preserve">Reconocer la importancia de los productos andaluces como integrantes de la dieta mediterránea. </w:t>
            </w:r>
            <w:r w:rsidRPr="0029501B">
              <w:rPr>
                <w:rFonts w:ascii="Arial Narrow" w:hAnsi="Arial Narrow"/>
                <w:b/>
                <w:sz w:val="17"/>
                <w:szCs w:val="17"/>
              </w:rPr>
              <w:t>(CMCT, CEC)</w:t>
            </w:r>
          </w:p>
        </w:tc>
        <w:tc>
          <w:tcPr>
            <w:tcW w:w="4253" w:type="dxa"/>
            <w:tcBorders>
              <w:top w:val="single" w:sz="6" w:space="0" w:color="000000" w:themeColor="text1"/>
            </w:tcBorders>
            <w:shd w:val="clear" w:color="auto" w:fill="auto"/>
          </w:tcPr>
          <w:p w14:paraId="7EC80964" w14:textId="37952E3C" w:rsidR="00E4641E" w:rsidRPr="0029501B" w:rsidRDefault="00E4641E" w:rsidP="00366846">
            <w:pPr>
              <w:spacing w:before="60" w:after="60" w:line="240" w:lineRule="auto"/>
              <w:ind w:left="270" w:hanging="270"/>
              <w:jc w:val="left"/>
              <w:rPr>
                <w:rFonts w:ascii="Arial Narrow" w:hAnsi="Arial Narrow"/>
                <w:color w:val="000000" w:themeColor="text1"/>
                <w:sz w:val="17"/>
                <w:szCs w:val="17"/>
              </w:rPr>
            </w:pPr>
          </w:p>
        </w:tc>
      </w:tr>
    </w:tbl>
    <w:p w14:paraId="3F43E7BA" w14:textId="77777777" w:rsidR="003C472F" w:rsidRDefault="003C472F" w:rsidP="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84"/>
        <w:gridCol w:w="3118"/>
        <w:gridCol w:w="4253"/>
      </w:tblGrid>
      <w:tr w:rsidR="003C472F" w:rsidRPr="00E77296" w14:paraId="636F6E2E" w14:textId="77777777" w:rsidTr="00BD1C17">
        <w:trPr>
          <w:trHeight w:val="592"/>
        </w:trPr>
        <w:tc>
          <w:tcPr>
            <w:tcW w:w="3261" w:type="dxa"/>
            <w:gridSpan w:val="2"/>
            <w:shd w:val="clear" w:color="auto" w:fill="BF8F00" w:themeFill="accent4" w:themeFillShade="BF"/>
            <w:vAlign w:val="center"/>
          </w:tcPr>
          <w:p w14:paraId="2BAC1CA5"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04D3B3F2"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8AB01C3"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F84299" w14:paraId="49186CAD" w14:textId="77777777" w:rsidTr="00366846">
        <w:trPr>
          <w:trHeight w:val="170"/>
        </w:trPr>
        <w:tc>
          <w:tcPr>
            <w:tcW w:w="10632" w:type="dxa"/>
            <w:gridSpan w:val="4"/>
            <w:shd w:val="clear" w:color="auto" w:fill="D9D9D9" w:themeFill="background1" w:themeFillShade="D9"/>
          </w:tcPr>
          <w:p w14:paraId="44E2BA78" w14:textId="25AA025A" w:rsidR="003C472F" w:rsidRPr="00723F96" w:rsidRDefault="003C472F" w:rsidP="00363A8D">
            <w:pPr>
              <w:spacing w:before="40" w:after="40" w:line="240" w:lineRule="auto"/>
              <w:ind w:left="0"/>
              <w:rPr>
                <w:rFonts w:ascii="Arial Narrow" w:hAnsi="Arial Narrow" w:cs="Times New Roman"/>
                <w:b/>
                <w:spacing w:val="-4"/>
                <w:sz w:val="17"/>
                <w:szCs w:val="17"/>
              </w:rPr>
            </w:pPr>
            <w:r>
              <w:br w:type="page"/>
            </w:r>
            <w:r w:rsidRPr="0011333A">
              <w:rPr>
                <w:rFonts w:ascii="Arial Narrow" w:hAnsi="Arial Narrow" w:cs="Times New Roman"/>
                <w:b/>
                <w:spacing w:val="-4"/>
                <w:sz w:val="20"/>
                <w:szCs w:val="18"/>
              </w:rPr>
              <w:t xml:space="preserve">BLOQUE </w:t>
            </w:r>
            <w:r w:rsidR="00363A8D">
              <w:rPr>
                <w:rFonts w:ascii="Arial Narrow" w:hAnsi="Arial Narrow" w:cs="Times New Roman"/>
                <w:b/>
                <w:spacing w:val="-4"/>
                <w:sz w:val="20"/>
                <w:szCs w:val="18"/>
              </w:rPr>
              <w:t>3. EL RELIEVE TERRESTRE Y SU EVOLUCIÓN</w:t>
            </w:r>
          </w:p>
        </w:tc>
      </w:tr>
      <w:tr w:rsidR="00F54AF8" w:rsidRPr="007664FB" w14:paraId="65A53320" w14:textId="77777777" w:rsidTr="00363A8D">
        <w:trPr>
          <w:trHeight w:val="507"/>
        </w:trPr>
        <w:tc>
          <w:tcPr>
            <w:tcW w:w="2977" w:type="dxa"/>
            <w:vMerge w:val="restart"/>
          </w:tcPr>
          <w:p w14:paraId="4827275B" w14:textId="77777777"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 xml:space="preserve">Factores que condicionan el relieve terrestre. </w:t>
            </w:r>
          </w:p>
          <w:p w14:paraId="0909DC61" w14:textId="77777777"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 xml:space="preserve">El modelado del relieve. Los agentes geológicos externos y los procesos de meteorización, erosión, transporte y sedimentación. </w:t>
            </w:r>
          </w:p>
          <w:p w14:paraId="01B77652" w14:textId="77777777"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 xml:space="preserve">Las aguas superficiales y el modelado del relieve. Formas características. </w:t>
            </w:r>
          </w:p>
          <w:p w14:paraId="0046D5D6" w14:textId="77777777"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 xml:space="preserve">Las aguas subterráneas, su circulación y explotación. </w:t>
            </w:r>
          </w:p>
          <w:p w14:paraId="62F0E782" w14:textId="77777777"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 xml:space="preserve">Acción geológica del mar.  Acción geológica del viento.  Acción geológica de los glaciares. Formas de erosión y depósito que originan. </w:t>
            </w:r>
          </w:p>
          <w:p w14:paraId="29808B48" w14:textId="77777777"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 xml:space="preserve">Acción geológica de los seres vivos. La especie humana como agente geológico. </w:t>
            </w:r>
          </w:p>
          <w:p w14:paraId="26734337" w14:textId="77777777"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 xml:space="preserve">Manifestaciones de la energía interna de la Tierra. Origen y tipos de magmas. </w:t>
            </w:r>
          </w:p>
          <w:p w14:paraId="57B7F129" w14:textId="77777777"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 xml:space="preserve">Actividad sísmica y volcánica. </w:t>
            </w:r>
          </w:p>
          <w:p w14:paraId="3FB1CABC" w14:textId="77777777"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 xml:space="preserve">Distribución de volcanes y terremotos. </w:t>
            </w:r>
          </w:p>
          <w:p w14:paraId="09AE02DE" w14:textId="77777777"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Los riesgos sísmico y volcánico.</w:t>
            </w:r>
          </w:p>
          <w:p w14:paraId="5AE53BDC" w14:textId="77777777"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 xml:space="preserve"> Importancia de su predicción y prevención. </w:t>
            </w:r>
          </w:p>
          <w:p w14:paraId="6CFC9103" w14:textId="27364376" w:rsidR="00F54AF8" w:rsidRPr="0029501B" w:rsidRDefault="00F54AF8" w:rsidP="006C3DA6">
            <w:pPr>
              <w:pStyle w:val="Prrafodelista"/>
              <w:numPr>
                <w:ilvl w:val="0"/>
                <w:numId w:val="30"/>
              </w:numPr>
              <w:ind w:left="176" w:hanging="176"/>
              <w:rPr>
                <w:rFonts w:ascii="Arial Narrow" w:hAnsi="Arial Narrow"/>
                <w:sz w:val="17"/>
                <w:szCs w:val="17"/>
              </w:rPr>
            </w:pPr>
            <w:r w:rsidRPr="0029501B">
              <w:rPr>
                <w:rFonts w:ascii="Arial Narrow" w:hAnsi="Arial Narrow"/>
                <w:sz w:val="17"/>
                <w:szCs w:val="17"/>
              </w:rPr>
              <w:t>Riesgo sísmico en Andalucía.</w:t>
            </w:r>
          </w:p>
          <w:p w14:paraId="2FD0E6F7" w14:textId="77777777" w:rsidR="00F54AF8" w:rsidRPr="0029501B" w:rsidRDefault="00F54AF8" w:rsidP="001C2C54">
            <w:pPr>
              <w:pStyle w:val="Prrafodelista"/>
              <w:spacing w:before="40" w:after="40" w:line="240" w:lineRule="auto"/>
              <w:ind w:left="121"/>
              <w:contextualSpacing w:val="0"/>
              <w:rPr>
                <w:rFonts w:ascii="Arial Narrow" w:eastAsia="Calibri" w:hAnsi="Arial Narrow"/>
                <w:color w:val="000000"/>
                <w:spacing w:val="-4"/>
                <w:sz w:val="17"/>
                <w:szCs w:val="17"/>
              </w:rPr>
            </w:pPr>
          </w:p>
        </w:tc>
        <w:tc>
          <w:tcPr>
            <w:tcW w:w="3402" w:type="dxa"/>
            <w:gridSpan w:val="2"/>
          </w:tcPr>
          <w:p w14:paraId="7C394D25" w14:textId="282BEC2F" w:rsidR="00F54AF8" w:rsidRPr="0029501B" w:rsidRDefault="00F54AF8" w:rsidP="001C2C54">
            <w:pPr>
              <w:autoSpaceDE w:val="0"/>
              <w:autoSpaceDN w:val="0"/>
              <w:adjustRightInd w:val="0"/>
              <w:spacing w:before="40" w:after="40" w:line="240" w:lineRule="auto"/>
              <w:ind w:left="170" w:hanging="170"/>
              <w:jc w:val="left"/>
              <w:rPr>
                <w:rFonts w:ascii="Arial Narrow" w:eastAsia="Calibri" w:hAnsi="Arial Narrow"/>
                <w:b/>
                <w:color w:val="000000"/>
                <w:spacing w:val="-4"/>
                <w:sz w:val="17"/>
                <w:szCs w:val="17"/>
              </w:rPr>
            </w:pPr>
            <w:r w:rsidRPr="0029501B">
              <w:rPr>
                <w:rFonts w:ascii="Arial Narrow" w:hAnsi="Arial Narrow"/>
                <w:sz w:val="17"/>
                <w:szCs w:val="17"/>
              </w:rPr>
              <w:t>1. Identificar algunas de las causas que hacen que el relieve difiera de unos sitios a otros. CMCT.</w:t>
            </w:r>
          </w:p>
        </w:tc>
        <w:tc>
          <w:tcPr>
            <w:tcW w:w="4253" w:type="dxa"/>
          </w:tcPr>
          <w:p w14:paraId="7B96DCE5" w14:textId="6EF5A80F" w:rsidR="00F54AF8" w:rsidRPr="0029501B" w:rsidRDefault="00F54AF8" w:rsidP="001C2C54">
            <w:pPr>
              <w:autoSpaceDE w:val="0"/>
              <w:autoSpaceDN w:val="0"/>
              <w:adjustRightInd w:val="0"/>
              <w:spacing w:before="40" w:after="40" w:line="240" w:lineRule="auto"/>
              <w:ind w:left="275" w:right="31" w:hanging="275"/>
              <w:jc w:val="left"/>
              <w:rPr>
                <w:rFonts w:ascii="Arial Narrow" w:eastAsia="Calibri" w:hAnsi="Arial Narrow"/>
                <w:color w:val="000000" w:themeColor="text1"/>
                <w:sz w:val="17"/>
                <w:szCs w:val="17"/>
              </w:rPr>
            </w:pPr>
            <w:r w:rsidRPr="0029501B">
              <w:rPr>
                <w:rFonts w:ascii="Arial Narrow" w:hAnsi="Arial Narrow" w:cs="DJEIJB+Arial"/>
                <w:color w:val="000000"/>
                <w:sz w:val="17"/>
                <w:szCs w:val="17"/>
              </w:rPr>
              <w:t>1.1. Identifica la influencia del clima y de las características de las rocas que condicionan e influyen en los distintos tipos de relieve.</w:t>
            </w:r>
          </w:p>
        </w:tc>
      </w:tr>
      <w:tr w:rsidR="00F54AF8" w:rsidRPr="00F11D18" w14:paraId="7D17C8CE" w14:textId="77777777" w:rsidTr="00363A8D">
        <w:trPr>
          <w:trHeight w:val="468"/>
        </w:trPr>
        <w:tc>
          <w:tcPr>
            <w:tcW w:w="2977" w:type="dxa"/>
            <w:vMerge/>
          </w:tcPr>
          <w:p w14:paraId="28604FCA" w14:textId="77777777" w:rsidR="00F54AF8" w:rsidRPr="0029501B" w:rsidRDefault="00F54AF8"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val="restart"/>
            <w:tcBorders>
              <w:top w:val="single" w:sz="6" w:space="0" w:color="000000" w:themeColor="text1"/>
            </w:tcBorders>
          </w:tcPr>
          <w:p w14:paraId="11E1BD05" w14:textId="14816C19" w:rsidR="00F54AF8" w:rsidRPr="0029501B" w:rsidRDefault="00F54AF8" w:rsidP="00363A8D">
            <w:pPr>
              <w:pStyle w:val="00bEnunciadoEnumeracin"/>
              <w:numPr>
                <w:ilvl w:val="0"/>
                <w:numId w:val="0"/>
              </w:numPr>
              <w:ind w:left="176" w:right="34" w:hanging="176"/>
              <w:rPr>
                <w:rFonts w:ascii="Arial Narrow" w:eastAsia="Calibri" w:hAnsi="Arial Narrow"/>
                <w:color w:val="000000"/>
                <w:spacing w:val="-4"/>
                <w:sz w:val="17"/>
                <w:szCs w:val="17"/>
              </w:rPr>
            </w:pPr>
            <w:r w:rsidRPr="0029501B">
              <w:rPr>
                <w:rFonts w:ascii="Arial Narrow" w:eastAsia="Calibri" w:hAnsi="Arial Narrow"/>
                <w:b/>
                <w:sz w:val="17"/>
                <w:szCs w:val="17"/>
              </w:rPr>
              <w:t>2.</w:t>
            </w:r>
            <w:r w:rsidRPr="0029501B">
              <w:rPr>
                <w:rFonts w:ascii="Arial Narrow" w:hAnsi="Arial Narrow"/>
                <w:sz w:val="17"/>
                <w:szCs w:val="17"/>
              </w:rPr>
              <w:t xml:space="preserve"> Relacionar los procesos geológicos externos con la energía que los activa y diferenciarlos de los procesos internos. </w:t>
            </w:r>
            <w:r w:rsidRPr="0029501B">
              <w:rPr>
                <w:rFonts w:ascii="Arial Narrow" w:hAnsi="Arial Narrow"/>
                <w:b/>
                <w:sz w:val="17"/>
                <w:szCs w:val="17"/>
              </w:rPr>
              <w:t>(CMCT)</w:t>
            </w:r>
          </w:p>
        </w:tc>
        <w:tc>
          <w:tcPr>
            <w:tcW w:w="4253" w:type="dxa"/>
            <w:tcBorders>
              <w:top w:val="single" w:sz="6" w:space="0" w:color="000000" w:themeColor="text1"/>
              <w:bottom w:val="single" w:sz="6" w:space="0" w:color="000000" w:themeColor="text1"/>
            </w:tcBorders>
          </w:tcPr>
          <w:p w14:paraId="67713554" w14:textId="1AD1BA46" w:rsidR="00F54AF8" w:rsidRPr="0029501B" w:rsidRDefault="00F54AF8" w:rsidP="00363A8D">
            <w:pPr>
              <w:pStyle w:val="Prrafodelista"/>
              <w:autoSpaceDE w:val="0"/>
              <w:autoSpaceDN w:val="0"/>
              <w:adjustRightInd w:val="0"/>
              <w:spacing w:before="40" w:after="40" w:line="240" w:lineRule="auto"/>
              <w:ind w:left="275" w:hanging="275"/>
              <w:contextualSpacing w:val="0"/>
              <w:rPr>
                <w:rFonts w:ascii="Arial Narrow" w:hAnsi="Arial Narrow" w:cs="Arial"/>
                <w:color w:val="000000" w:themeColor="text1"/>
                <w:sz w:val="17"/>
                <w:szCs w:val="17"/>
              </w:rPr>
            </w:pPr>
            <w:r w:rsidRPr="0029501B">
              <w:rPr>
                <w:rFonts w:ascii="Arial Narrow" w:hAnsi="Arial Narrow" w:cs="Arial"/>
                <w:b/>
                <w:color w:val="000000" w:themeColor="text1"/>
                <w:sz w:val="17"/>
                <w:szCs w:val="17"/>
              </w:rPr>
              <w:t>2.1.</w:t>
            </w:r>
            <w:r w:rsidRPr="0029501B">
              <w:rPr>
                <w:rFonts w:ascii="Arial Narrow" w:hAnsi="Arial Narrow" w:cs="Arial"/>
                <w:color w:val="000000" w:themeColor="text1"/>
                <w:sz w:val="17"/>
                <w:szCs w:val="17"/>
              </w:rPr>
              <w:t xml:space="preserve"> </w:t>
            </w:r>
            <w:r w:rsidRPr="0029501B">
              <w:rPr>
                <w:rFonts w:ascii="Arial Narrow" w:hAnsi="Arial Narrow" w:cs="DJEIJB+Arial"/>
                <w:color w:val="000000"/>
                <w:sz w:val="17"/>
                <w:szCs w:val="17"/>
              </w:rPr>
              <w:t>Relaciona la energía solar con los procesos externos y justifica el papel de la gravedad en su dinámica.</w:t>
            </w:r>
          </w:p>
        </w:tc>
      </w:tr>
      <w:tr w:rsidR="00F54AF8" w:rsidRPr="007664FB" w14:paraId="4E8411D9" w14:textId="77777777" w:rsidTr="00363A8D">
        <w:trPr>
          <w:trHeight w:val="454"/>
        </w:trPr>
        <w:tc>
          <w:tcPr>
            <w:tcW w:w="2977" w:type="dxa"/>
            <w:vMerge/>
          </w:tcPr>
          <w:p w14:paraId="147F7941" w14:textId="77777777" w:rsidR="00F54AF8" w:rsidRPr="0029501B" w:rsidRDefault="00F54AF8"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795B742C" w14:textId="77777777" w:rsidR="00F54AF8" w:rsidRPr="0029501B" w:rsidRDefault="00F54AF8" w:rsidP="00363A8D">
            <w:pPr>
              <w:pStyle w:val="Prrafodelista"/>
              <w:numPr>
                <w:ilvl w:val="0"/>
                <w:numId w:val="8"/>
              </w:numPr>
              <w:autoSpaceDE w:val="0"/>
              <w:autoSpaceDN w:val="0"/>
              <w:adjustRightInd w:val="0"/>
              <w:spacing w:before="40" w:after="40" w:line="240" w:lineRule="auto"/>
              <w:ind w:left="175" w:right="34" w:hanging="198"/>
              <w:contextualSpacing w:val="0"/>
              <w:rPr>
                <w:rFonts w:ascii="Arial Narrow" w:eastAsia="Calibri" w:hAnsi="Arial Narrow" w:cs="Arial"/>
                <w:sz w:val="17"/>
                <w:szCs w:val="17"/>
              </w:rPr>
            </w:pPr>
          </w:p>
        </w:tc>
        <w:tc>
          <w:tcPr>
            <w:tcW w:w="4253" w:type="dxa"/>
            <w:tcBorders>
              <w:top w:val="single" w:sz="6" w:space="0" w:color="000000" w:themeColor="text1"/>
            </w:tcBorders>
          </w:tcPr>
          <w:p w14:paraId="41B8182B" w14:textId="584AB44A" w:rsidR="00F54AF8" w:rsidRPr="0029501B" w:rsidRDefault="00F54AF8"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29501B">
              <w:rPr>
                <w:rFonts w:ascii="Arial Narrow" w:hAnsi="Arial Narrow" w:cs="DJEIJB+Arial"/>
                <w:color w:val="000000"/>
                <w:sz w:val="17"/>
                <w:szCs w:val="17"/>
              </w:rPr>
              <w:t>2.2. Diferencia los procesos de meteorización, erosión, transporte y sedimentación y sus efectos en el relieve.</w:t>
            </w:r>
          </w:p>
        </w:tc>
      </w:tr>
      <w:tr w:rsidR="00F54AF8" w:rsidRPr="007664FB" w14:paraId="7DA28D6A" w14:textId="77777777" w:rsidTr="00363A8D">
        <w:trPr>
          <w:trHeight w:val="652"/>
        </w:trPr>
        <w:tc>
          <w:tcPr>
            <w:tcW w:w="2977" w:type="dxa"/>
            <w:vMerge/>
          </w:tcPr>
          <w:p w14:paraId="74979152" w14:textId="77777777" w:rsidR="00F54AF8" w:rsidRPr="0029501B" w:rsidRDefault="00F54AF8"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tcBorders>
              <w:top w:val="single" w:sz="6" w:space="0" w:color="000000" w:themeColor="text1"/>
            </w:tcBorders>
          </w:tcPr>
          <w:p w14:paraId="500D70A5" w14:textId="4A0D02B0" w:rsidR="00F54AF8" w:rsidRPr="0029501B" w:rsidRDefault="00F54AF8" w:rsidP="00363A8D">
            <w:pPr>
              <w:pStyle w:val="00bEnunciadoEnumeracin"/>
              <w:numPr>
                <w:ilvl w:val="0"/>
                <w:numId w:val="0"/>
              </w:numPr>
              <w:ind w:left="176" w:right="34" w:hanging="142"/>
              <w:rPr>
                <w:rFonts w:ascii="Arial Narrow" w:eastAsia="Calibri" w:hAnsi="Arial Narrow"/>
                <w:b/>
                <w:color w:val="000000"/>
                <w:spacing w:val="-4"/>
                <w:sz w:val="17"/>
                <w:szCs w:val="17"/>
              </w:rPr>
            </w:pPr>
            <w:r w:rsidRPr="0029501B">
              <w:rPr>
                <w:rFonts w:ascii="Arial Narrow" w:eastAsia="Calibri" w:hAnsi="Arial Narrow"/>
                <w:b/>
                <w:color w:val="000000"/>
                <w:spacing w:val="-4"/>
                <w:sz w:val="17"/>
                <w:szCs w:val="17"/>
              </w:rPr>
              <w:t>3.</w:t>
            </w:r>
            <w:r w:rsidRPr="0029501B">
              <w:rPr>
                <w:rFonts w:ascii="Arial Narrow" w:hAnsi="Arial Narrow"/>
                <w:sz w:val="17"/>
                <w:szCs w:val="17"/>
              </w:rPr>
              <w:t xml:space="preserve"> Analizar y predecir la acción de las aguas superficiales e identificar las formas de erosión y depósitos más características. </w:t>
            </w:r>
            <w:r w:rsidRPr="0029501B">
              <w:rPr>
                <w:rFonts w:ascii="Arial Narrow" w:hAnsi="Arial Narrow"/>
                <w:b/>
                <w:sz w:val="17"/>
                <w:szCs w:val="17"/>
              </w:rPr>
              <w:t>(CMCT)</w:t>
            </w:r>
          </w:p>
        </w:tc>
        <w:tc>
          <w:tcPr>
            <w:tcW w:w="4253" w:type="dxa"/>
            <w:tcBorders>
              <w:top w:val="single" w:sz="6" w:space="0" w:color="000000" w:themeColor="text1"/>
            </w:tcBorders>
            <w:shd w:val="clear" w:color="auto" w:fill="auto"/>
          </w:tcPr>
          <w:p w14:paraId="651BFC15" w14:textId="6B204903" w:rsidR="00F54AF8" w:rsidRPr="0029501B" w:rsidRDefault="00F54AF8"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29501B">
              <w:rPr>
                <w:rFonts w:ascii="Arial Narrow" w:hAnsi="Arial Narrow" w:cs="DJEIJB+Arial"/>
                <w:color w:val="000000"/>
                <w:sz w:val="17"/>
                <w:szCs w:val="17"/>
              </w:rPr>
              <w:t>3.1. Analiza la actividad de erosión, transporte y sedimentación producida por las aguas superficiales y reconoce alguno de sus efectos en el relieve.</w:t>
            </w:r>
          </w:p>
        </w:tc>
      </w:tr>
      <w:tr w:rsidR="00F54AF8" w:rsidRPr="007664FB" w14:paraId="0F07B0C8" w14:textId="77777777" w:rsidTr="00ED53F0">
        <w:trPr>
          <w:trHeight w:val="791"/>
        </w:trPr>
        <w:tc>
          <w:tcPr>
            <w:tcW w:w="2977" w:type="dxa"/>
            <w:vMerge/>
          </w:tcPr>
          <w:p w14:paraId="33C6CF67" w14:textId="77777777" w:rsidR="00F54AF8" w:rsidRPr="0029501B" w:rsidRDefault="00F54AF8"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tcBorders>
              <w:top w:val="single" w:sz="6" w:space="0" w:color="000000" w:themeColor="text1"/>
              <w:bottom w:val="single" w:sz="6" w:space="0" w:color="000000" w:themeColor="text1"/>
            </w:tcBorders>
          </w:tcPr>
          <w:p w14:paraId="6D0F7942" w14:textId="00DBECAF" w:rsidR="00F54AF8" w:rsidRPr="0029501B" w:rsidRDefault="00F54AF8" w:rsidP="00ED53F0">
            <w:pPr>
              <w:pStyle w:val="00bEnunciadoEnumeracin"/>
              <w:numPr>
                <w:ilvl w:val="0"/>
                <w:numId w:val="0"/>
              </w:numPr>
              <w:ind w:left="34" w:right="34" w:hanging="34"/>
              <w:rPr>
                <w:rFonts w:ascii="Arial Narrow" w:eastAsia="Calibri" w:hAnsi="Arial Narrow"/>
                <w:b/>
                <w:color w:val="000000"/>
                <w:spacing w:val="-4"/>
                <w:sz w:val="17"/>
                <w:szCs w:val="17"/>
              </w:rPr>
            </w:pPr>
            <w:r w:rsidRPr="0029501B">
              <w:rPr>
                <w:rFonts w:ascii="Arial Narrow" w:eastAsia="Calibri" w:hAnsi="Arial Narrow"/>
                <w:b/>
                <w:color w:val="000000"/>
                <w:spacing w:val="-4"/>
                <w:sz w:val="17"/>
                <w:szCs w:val="17"/>
              </w:rPr>
              <w:t>4.</w:t>
            </w:r>
            <w:r w:rsidRPr="0029501B">
              <w:rPr>
                <w:rFonts w:ascii="Arial Narrow" w:hAnsi="Arial Narrow"/>
                <w:sz w:val="17"/>
                <w:szCs w:val="17"/>
              </w:rPr>
              <w:t xml:space="preserve"> Valorar la importancia de las aguas subterráneas, justificar su dinámica y su relación con las aguas superficiales.</w:t>
            </w:r>
            <w:r w:rsidRPr="0029501B">
              <w:rPr>
                <w:rFonts w:ascii="Arial Narrow" w:hAnsi="Arial Narrow"/>
                <w:b/>
                <w:sz w:val="17"/>
                <w:szCs w:val="17"/>
              </w:rPr>
              <w:t xml:space="preserve"> (CMCT)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9F74B12" w14:textId="7793FC1F" w:rsidR="00F54AF8" w:rsidRPr="0029501B" w:rsidRDefault="00F54AF8" w:rsidP="00363A8D">
            <w:pPr>
              <w:autoSpaceDE w:val="0"/>
              <w:autoSpaceDN w:val="0"/>
              <w:adjustRightInd w:val="0"/>
              <w:spacing w:before="40" w:after="40" w:line="240" w:lineRule="auto"/>
              <w:ind w:left="34" w:hanging="34"/>
              <w:jc w:val="left"/>
              <w:rPr>
                <w:rFonts w:ascii="Arial Narrow" w:eastAsia="Calibri" w:hAnsi="Arial Narrow"/>
                <w:color w:val="000000" w:themeColor="text1"/>
                <w:spacing w:val="-4"/>
                <w:sz w:val="17"/>
                <w:szCs w:val="17"/>
              </w:rPr>
            </w:pPr>
            <w:r w:rsidRPr="0029501B">
              <w:rPr>
                <w:rFonts w:ascii="Arial Narrow" w:hAnsi="Arial Narrow" w:cs="DJEIJB+Arial"/>
                <w:color w:val="000000"/>
                <w:sz w:val="17"/>
                <w:szCs w:val="17"/>
              </w:rPr>
              <w:t>4.1. Valora la importancia de las aguas subterráneas y los riesgos de su sobreexplotación.</w:t>
            </w:r>
          </w:p>
        </w:tc>
      </w:tr>
      <w:tr w:rsidR="00F54AF8" w:rsidRPr="007664FB" w14:paraId="2E70BD45" w14:textId="77777777" w:rsidTr="00363A8D">
        <w:trPr>
          <w:trHeight w:val="538"/>
        </w:trPr>
        <w:tc>
          <w:tcPr>
            <w:tcW w:w="2977" w:type="dxa"/>
            <w:vMerge/>
          </w:tcPr>
          <w:p w14:paraId="1F1757C3" w14:textId="77777777" w:rsidR="00F54AF8" w:rsidRPr="0029501B" w:rsidRDefault="00F54AF8" w:rsidP="001C2C54">
            <w:pPr>
              <w:pStyle w:val="Prrafodelista"/>
              <w:spacing w:before="40" w:after="40" w:line="240" w:lineRule="auto"/>
              <w:ind w:left="121"/>
              <w:contextualSpacing w:val="0"/>
              <w:rPr>
                <w:rFonts w:ascii="Arial Narrow" w:eastAsia="Calibri" w:hAnsi="Arial Narrow" w:cs="Arial"/>
                <w:color w:val="000000"/>
                <w:spacing w:val="-4"/>
                <w:sz w:val="17"/>
                <w:szCs w:val="17"/>
              </w:rPr>
            </w:pPr>
          </w:p>
        </w:tc>
        <w:tc>
          <w:tcPr>
            <w:tcW w:w="3402" w:type="dxa"/>
            <w:gridSpan w:val="2"/>
            <w:tcBorders>
              <w:top w:val="single" w:sz="6" w:space="0" w:color="000000" w:themeColor="text1"/>
              <w:left w:val="single" w:sz="4" w:space="0" w:color="auto"/>
              <w:bottom w:val="single" w:sz="6" w:space="0" w:color="000000" w:themeColor="text1"/>
              <w:right w:val="single" w:sz="4" w:space="0" w:color="auto"/>
            </w:tcBorders>
          </w:tcPr>
          <w:p w14:paraId="5D8E8F1B" w14:textId="42C15D61" w:rsidR="00F54AF8" w:rsidRPr="0029501B" w:rsidRDefault="00F54AF8" w:rsidP="00363A8D">
            <w:pPr>
              <w:pStyle w:val="00bEnunciadoEnumeracin"/>
              <w:numPr>
                <w:ilvl w:val="0"/>
                <w:numId w:val="0"/>
              </w:numPr>
              <w:ind w:left="34" w:right="34" w:hanging="34"/>
              <w:rPr>
                <w:rFonts w:ascii="Arial Narrow" w:eastAsia="Calibri" w:hAnsi="Arial Narrow"/>
                <w:b/>
                <w:color w:val="000000"/>
                <w:spacing w:val="-4"/>
                <w:sz w:val="17"/>
                <w:szCs w:val="17"/>
              </w:rPr>
            </w:pPr>
            <w:r w:rsidRPr="0029501B">
              <w:rPr>
                <w:rFonts w:ascii="Arial Narrow" w:eastAsia="Calibri" w:hAnsi="Arial Narrow"/>
                <w:b/>
                <w:color w:val="000000"/>
                <w:spacing w:val="-4"/>
                <w:sz w:val="17"/>
                <w:szCs w:val="17"/>
              </w:rPr>
              <w:t>5.</w:t>
            </w:r>
            <w:r w:rsidRPr="0029501B">
              <w:rPr>
                <w:rFonts w:ascii="Arial Narrow" w:eastAsia="Calibri" w:hAnsi="Arial Narrow"/>
                <w:color w:val="000000"/>
                <w:spacing w:val="-4"/>
                <w:sz w:val="17"/>
                <w:szCs w:val="17"/>
              </w:rPr>
              <w:t xml:space="preserve"> </w:t>
            </w:r>
            <w:r w:rsidRPr="0029501B">
              <w:rPr>
                <w:rFonts w:ascii="Arial Narrow" w:hAnsi="Arial Narrow"/>
                <w:sz w:val="17"/>
                <w:szCs w:val="17"/>
              </w:rPr>
              <w:t xml:space="preserve">Analizar la dinámica marina y su influencia en el modelado litoral. </w:t>
            </w:r>
            <w:r w:rsidRPr="0029501B">
              <w:rPr>
                <w:rFonts w:ascii="Arial Narrow" w:hAnsi="Arial Narrow"/>
                <w:b/>
                <w:sz w:val="17"/>
                <w:szCs w:val="17"/>
              </w:rPr>
              <w:t>(CMCT)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5BAD9D19" w14:textId="36D538E4" w:rsidR="00F54AF8" w:rsidRPr="0029501B" w:rsidRDefault="00F54AF8" w:rsidP="001C2C54">
            <w:pPr>
              <w:autoSpaceDE w:val="0"/>
              <w:autoSpaceDN w:val="0"/>
              <w:adjustRightInd w:val="0"/>
              <w:spacing w:before="40" w:after="40" w:line="240" w:lineRule="auto"/>
              <w:ind w:left="275" w:hanging="275"/>
              <w:jc w:val="left"/>
              <w:rPr>
                <w:rFonts w:ascii="Arial Narrow" w:eastAsia="Calibri" w:hAnsi="Arial Narrow"/>
                <w:color w:val="FF0000"/>
                <w:sz w:val="17"/>
                <w:szCs w:val="17"/>
              </w:rPr>
            </w:pPr>
            <w:r w:rsidRPr="0029501B">
              <w:rPr>
                <w:rFonts w:ascii="Arial Narrow" w:hAnsi="Arial Narrow" w:cs="DJEIJB+Arial"/>
                <w:color w:val="000000"/>
                <w:sz w:val="17"/>
                <w:szCs w:val="17"/>
              </w:rPr>
              <w:t xml:space="preserve">5.1. Relaciona los movimientos del agua del mar con la erosión, el transporte y la sedimentación en el litoral, e identifica algunas formas resultantes características. </w:t>
            </w:r>
          </w:p>
        </w:tc>
      </w:tr>
      <w:tr w:rsidR="00F54AF8" w:rsidRPr="007664FB" w14:paraId="46FF5E0E" w14:textId="77777777" w:rsidTr="00363A8D">
        <w:trPr>
          <w:trHeight w:val="631"/>
        </w:trPr>
        <w:tc>
          <w:tcPr>
            <w:tcW w:w="2977" w:type="dxa"/>
            <w:vMerge/>
          </w:tcPr>
          <w:p w14:paraId="2241860E" w14:textId="77777777" w:rsidR="00F54AF8" w:rsidRPr="0029501B" w:rsidRDefault="00F54AF8" w:rsidP="001C2C54">
            <w:pPr>
              <w:pStyle w:val="Prrafodelista"/>
              <w:spacing w:before="40" w:after="40" w:line="240" w:lineRule="auto"/>
              <w:ind w:left="121"/>
              <w:contextualSpacing w:val="0"/>
              <w:rPr>
                <w:rFonts w:ascii="Arial Narrow" w:hAnsi="Arial Narrow"/>
                <w:sz w:val="17"/>
                <w:szCs w:val="17"/>
              </w:rPr>
            </w:pPr>
          </w:p>
        </w:tc>
        <w:tc>
          <w:tcPr>
            <w:tcW w:w="3402" w:type="dxa"/>
            <w:gridSpan w:val="2"/>
            <w:tcBorders>
              <w:top w:val="single" w:sz="6" w:space="0" w:color="000000" w:themeColor="text1"/>
              <w:left w:val="single" w:sz="4" w:space="0" w:color="auto"/>
              <w:right w:val="single" w:sz="4" w:space="0" w:color="auto"/>
            </w:tcBorders>
          </w:tcPr>
          <w:p w14:paraId="649490AB" w14:textId="6136D348" w:rsidR="00F54AF8" w:rsidRPr="0029501B" w:rsidRDefault="00F54AF8" w:rsidP="00363A8D">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r w:rsidRPr="0029501B">
              <w:rPr>
                <w:rFonts w:ascii="Arial Narrow" w:eastAsia="Calibri" w:hAnsi="Arial Narrow"/>
                <w:b/>
                <w:color w:val="000000"/>
                <w:spacing w:val="-4"/>
                <w:sz w:val="17"/>
                <w:szCs w:val="17"/>
              </w:rPr>
              <w:t>6.</w:t>
            </w:r>
            <w:r w:rsidRPr="0029501B">
              <w:rPr>
                <w:rFonts w:ascii="Arial Narrow" w:eastAsia="Calibri" w:hAnsi="Arial Narrow"/>
                <w:color w:val="000000"/>
                <w:spacing w:val="-4"/>
                <w:sz w:val="17"/>
                <w:szCs w:val="17"/>
              </w:rPr>
              <w:t xml:space="preserve"> </w:t>
            </w:r>
            <w:r w:rsidRPr="0029501B">
              <w:rPr>
                <w:rFonts w:ascii="Arial Narrow" w:hAnsi="Arial Narrow"/>
                <w:sz w:val="17"/>
                <w:szCs w:val="17"/>
              </w:rPr>
              <w:t xml:space="preserve">Relacionar la acción eólica con las condiciones que la hacen posible e identificar algunas formas resultantes. </w:t>
            </w:r>
            <w:r w:rsidRPr="0029501B">
              <w:rPr>
                <w:rFonts w:ascii="Arial Narrow" w:hAnsi="Arial Narrow"/>
                <w:b/>
                <w:sz w:val="17"/>
                <w:szCs w:val="17"/>
              </w:rPr>
              <w:t>(CMCT)</w:t>
            </w:r>
          </w:p>
        </w:tc>
        <w:tc>
          <w:tcPr>
            <w:tcW w:w="4253" w:type="dxa"/>
            <w:tcBorders>
              <w:top w:val="single" w:sz="6" w:space="0" w:color="000000" w:themeColor="text1"/>
              <w:left w:val="single" w:sz="4" w:space="0" w:color="auto"/>
              <w:right w:val="single" w:sz="4" w:space="0" w:color="auto"/>
            </w:tcBorders>
            <w:shd w:val="clear" w:color="auto" w:fill="auto"/>
          </w:tcPr>
          <w:p w14:paraId="327ED6B3" w14:textId="4489455D" w:rsidR="00F54AF8" w:rsidRPr="0029501B" w:rsidRDefault="00F54AF8" w:rsidP="00363A8D">
            <w:pPr>
              <w:autoSpaceDE w:val="0"/>
              <w:autoSpaceDN w:val="0"/>
              <w:adjustRightInd w:val="0"/>
              <w:spacing w:before="40" w:after="40" w:line="240" w:lineRule="auto"/>
              <w:ind w:left="249" w:hanging="249"/>
              <w:jc w:val="left"/>
              <w:rPr>
                <w:rFonts w:ascii="Arial Narrow" w:hAnsi="Arial Narrow"/>
                <w:color w:val="000000" w:themeColor="text1"/>
                <w:sz w:val="17"/>
                <w:szCs w:val="17"/>
              </w:rPr>
            </w:pPr>
            <w:r w:rsidRPr="0029501B">
              <w:rPr>
                <w:rFonts w:ascii="Arial Narrow" w:hAnsi="Arial Narrow" w:cs="DJEIJB+Arial"/>
                <w:color w:val="000000"/>
                <w:sz w:val="17"/>
                <w:szCs w:val="17"/>
              </w:rPr>
              <w:t>6.1. Asocia la actividad eólica con los ambientes en que esta actividad geológica puede ser relevante.</w:t>
            </w:r>
          </w:p>
        </w:tc>
      </w:tr>
      <w:tr w:rsidR="00F54AF8" w:rsidRPr="007664FB" w14:paraId="3881BDC8" w14:textId="77777777" w:rsidTr="00D17D06">
        <w:trPr>
          <w:trHeight w:val="624"/>
        </w:trPr>
        <w:tc>
          <w:tcPr>
            <w:tcW w:w="2977" w:type="dxa"/>
            <w:vMerge/>
          </w:tcPr>
          <w:p w14:paraId="4EE23B87" w14:textId="77777777" w:rsidR="00F54AF8" w:rsidRPr="0029501B" w:rsidRDefault="00F54AF8" w:rsidP="001C2C54">
            <w:pPr>
              <w:spacing w:before="40" w:after="40" w:line="240" w:lineRule="auto"/>
              <w:jc w:val="left"/>
              <w:rPr>
                <w:rFonts w:ascii="Arial Narrow" w:hAnsi="Arial Narrow"/>
                <w:b/>
                <w:sz w:val="17"/>
                <w:szCs w:val="17"/>
              </w:rPr>
            </w:pPr>
          </w:p>
        </w:tc>
        <w:tc>
          <w:tcPr>
            <w:tcW w:w="3402" w:type="dxa"/>
            <w:gridSpan w:val="2"/>
            <w:tcBorders>
              <w:left w:val="single" w:sz="4" w:space="0" w:color="auto"/>
              <w:right w:val="single" w:sz="4" w:space="0" w:color="auto"/>
            </w:tcBorders>
          </w:tcPr>
          <w:p w14:paraId="58127D83" w14:textId="58BF83A5" w:rsidR="00F54AF8" w:rsidRPr="0029501B" w:rsidRDefault="00F54AF8" w:rsidP="001C2C54">
            <w:pPr>
              <w:spacing w:before="40" w:after="40" w:line="240" w:lineRule="auto"/>
              <w:ind w:left="175" w:hanging="175"/>
              <w:jc w:val="left"/>
              <w:rPr>
                <w:rFonts w:ascii="Arial Narrow" w:hAnsi="Arial Narrow"/>
                <w:sz w:val="17"/>
                <w:szCs w:val="17"/>
              </w:rPr>
            </w:pPr>
            <w:r w:rsidRPr="0029501B">
              <w:rPr>
                <w:rFonts w:ascii="Arial Narrow" w:hAnsi="Arial Narrow"/>
                <w:b/>
                <w:sz w:val="17"/>
                <w:szCs w:val="17"/>
              </w:rPr>
              <w:t>7.</w:t>
            </w:r>
            <w:r w:rsidRPr="0029501B">
              <w:rPr>
                <w:rFonts w:ascii="Arial Narrow" w:hAnsi="Arial Narrow"/>
                <w:sz w:val="17"/>
                <w:szCs w:val="17"/>
              </w:rPr>
              <w:t xml:space="preserve"> Analizar la acción geológica de los glaciares y justificar las características de las formas de erosión y depósito resultantes. </w:t>
            </w:r>
            <w:r w:rsidRPr="0029501B">
              <w:rPr>
                <w:rFonts w:ascii="Arial Narrow" w:hAnsi="Arial Narrow"/>
                <w:b/>
                <w:sz w:val="17"/>
                <w:szCs w:val="17"/>
              </w:rPr>
              <w:t>(CMCT)</w:t>
            </w:r>
          </w:p>
        </w:tc>
        <w:tc>
          <w:tcPr>
            <w:tcW w:w="4253" w:type="dxa"/>
            <w:tcBorders>
              <w:top w:val="single" w:sz="6" w:space="0" w:color="000000" w:themeColor="text1"/>
              <w:left w:val="single" w:sz="4" w:space="0" w:color="auto"/>
              <w:right w:val="single" w:sz="4" w:space="0" w:color="auto"/>
            </w:tcBorders>
            <w:shd w:val="clear" w:color="auto" w:fill="auto"/>
          </w:tcPr>
          <w:p w14:paraId="59F8CA9D" w14:textId="2C0A7922" w:rsidR="00F54AF8" w:rsidRPr="0029501B" w:rsidRDefault="00F54AF8" w:rsidP="001C2C54">
            <w:pPr>
              <w:spacing w:before="40" w:after="40" w:line="240" w:lineRule="auto"/>
              <w:ind w:left="286" w:hanging="307"/>
              <w:jc w:val="left"/>
              <w:rPr>
                <w:rFonts w:ascii="Arial Narrow" w:hAnsi="Arial Narrow"/>
                <w:color w:val="000000" w:themeColor="text1"/>
                <w:sz w:val="17"/>
                <w:szCs w:val="17"/>
              </w:rPr>
            </w:pPr>
            <w:r w:rsidRPr="0029501B">
              <w:rPr>
                <w:rFonts w:ascii="Arial Narrow" w:hAnsi="Arial Narrow" w:cs="DJEIJB+Arial"/>
                <w:color w:val="000000"/>
                <w:sz w:val="17"/>
                <w:szCs w:val="17"/>
              </w:rPr>
              <w:t>7.1. Analiza la dinámica glaciar e identifica sus efectos sobre el relieve.</w:t>
            </w:r>
          </w:p>
        </w:tc>
      </w:tr>
      <w:tr w:rsidR="00F54AF8" w:rsidRPr="007664FB" w14:paraId="1A95388D" w14:textId="77777777" w:rsidTr="00D17D06">
        <w:trPr>
          <w:trHeight w:val="648"/>
        </w:trPr>
        <w:tc>
          <w:tcPr>
            <w:tcW w:w="2977" w:type="dxa"/>
            <w:vMerge/>
          </w:tcPr>
          <w:p w14:paraId="3012ADB9" w14:textId="77777777" w:rsidR="00F54AF8" w:rsidRPr="0029501B" w:rsidRDefault="00F54AF8" w:rsidP="001C2C54">
            <w:pPr>
              <w:spacing w:before="40" w:after="40" w:line="240" w:lineRule="auto"/>
              <w:rPr>
                <w:rFonts w:ascii="Arial Narrow" w:hAnsi="Arial Narrow"/>
                <w:b/>
                <w:sz w:val="17"/>
                <w:szCs w:val="17"/>
              </w:rPr>
            </w:pPr>
          </w:p>
        </w:tc>
        <w:tc>
          <w:tcPr>
            <w:tcW w:w="3402" w:type="dxa"/>
            <w:gridSpan w:val="2"/>
            <w:tcBorders>
              <w:left w:val="single" w:sz="4" w:space="0" w:color="auto"/>
              <w:right w:val="single" w:sz="4" w:space="0" w:color="auto"/>
            </w:tcBorders>
          </w:tcPr>
          <w:p w14:paraId="579F55F1" w14:textId="15E83F0E" w:rsidR="00F54AF8" w:rsidRPr="0029501B" w:rsidRDefault="00F54AF8" w:rsidP="00D17D06">
            <w:pPr>
              <w:pStyle w:val="00bEnunciadoEnumeracin"/>
              <w:numPr>
                <w:ilvl w:val="0"/>
                <w:numId w:val="0"/>
              </w:numPr>
              <w:ind w:left="176" w:hanging="142"/>
              <w:rPr>
                <w:rFonts w:ascii="Arial Narrow" w:hAnsi="Arial Narrow"/>
                <w:sz w:val="17"/>
                <w:szCs w:val="17"/>
              </w:rPr>
            </w:pPr>
            <w:r w:rsidRPr="0029501B">
              <w:rPr>
                <w:rFonts w:ascii="Arial Narrow" w:hAnsi="Arial Narrow"/>
                <w:sz w:val="17"/>
                <w:szCs w:val="17"/>
              </w:rPr>
              <w:t xml:space="preserve">8. Indagar los diversos factores que condicionan el modelado del paisaje en las zonas cercanas del alumnado. </w:t>
            </w:r>
            <w:r w:rsidRPr="0029501B">
              <w:rPr>
                <w:rFonts w:ascii="Arial Narrow" w:hAnsi="Arial Narrow"/>
                <w:b/>
                <w:sz w:val="17"/>
                <w:szCs w:val="17"/>
              </w:rPr>
              <w:t>(CMCT, CAA,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6B0E02F" w14:textId="5388B287" w:rsidR="00F54AF8" w:rsidRPr="0029501B" w:rsidRDefault="00F54AF8" w:rsidP="001C2C54">
            <w:pPr>
              <w:spacing w:before="40" w:after="40" w:line="240" w:lineRule="auto"/>
              <w:ind w:left="286" w:hanging="307"/>
              <w:rPr>
                <w:rFonts w:ascii="Arial Narrow" w:hAnsi="Arial Narrow"/>
                <w:b/>
                <w:color w:val="000000" w:themeColor="text1"/>
                <w:sz w:val="17"/>
                <w:szCs w:val="17"/>
              </w:rPr>
            </w:pPr>
            <w:r w:rsidRPr="0029501B">
              <w:rPr>
                <w:rFonts w:ascii="Arial Narrow" w:hAnsi="Arial Narrow" w:cs="DJEIJB+Arial"/>
                <w:color w:val="000000"/>
                <w:sz w:val="17"/>
                <w:szCs w:val="17"/>
              </w:rPr>
              <w:t>8.1. Indaga el paisaje de su entorno más próximo e identifica algunos de los factores que han condicionado su modelado.</w:t>
            </w:r>
          </w:p>
        </w:tc>
      </w:tr>
      <w:tr w:rsidR="00F54AF8" w:rsidRPr="007664FB" w14:paraId="2658964A" w14:textId="77777777" w:rsidTr="00D17D06">
        <w:trPr>
          <w:trHeight w:val="349"/>
        </w:trPr>
        <w:tc>
          <w:tcPr>
            <w:tcW w:w="2977" w:type="dxa"/>
            <w:vMerge/>
          </w:tcPr>
          <w:p w14:paraId="1F80E7DB" w14:textId="77777777" w:rsidR="00F54AF8" w:rsidRPr="0029501B" w:rsidRDefault="00F54AF8" w:rsidP="001C2C54">
            <w:pPr>
              <w:spacing w:before="40" w:after="40" w:line="240" w:lineRule="auto"/>
              <w:rPr>
                <w:rFonts w:ascii="Arial Narrow" w:hAnsi="Arial Narrow"/>
                <w:b/>
                <w:sz w:val="17"/>
                <w:szCs w:val="17"/>
              </w:rPr>
            </w:pPr>
          </w:p>
        </w:tc>
        <w:tc>
          <w:tcPr>
            <w:tcW w:w="3402" w:type="dxa"/>
            <w:gridSpan w:val="2"/>
            <w:vMerge w:val="restart"/>
            <w:tcBorders>
              <w:left w:val="single" w:sz="4" w:space="0" w:color="auto"/>
              <w:right w:val="single" w:sz="4" w:space="0" w:color="auto"/>
            </w:tcBorders>
          </w:tcPr>
          <w:p w14:paraId="2F4B7A13" w14:textId="0CE7172F" w:rsidR="00F54AF8" w:rsidRPr="0029501B" w:rsidRDefault="00F54AF8" w:rsidP="00D17D06">
            <w:pPr>
              <w:spacing w:before="40" w:after="40" w:line="240" w:lineRule="auto"/>
              <w:ind w:left="0"/>
              <w:rPr>
                <w:rFonts w:ascii="Arial Narrow" w:hAnsi="Arial Narrow"/>
                <w:sz w:val="17"/>
                <w:szCs w:val="17"/>
              </w:rPr>
            </w:pPr>
            <w:r w:rsidRPr="0029501B">
              <w:rPr>
                <w:rFonts w:ascii="Arial Narrow" w:hAnsi="Arial Narrow"/>
                <w:sz w:val="17"/>
                <w:szCs w:val="17"/>
              </w:rPr>
              <w:t xml:space="preserve">9. Reconocer la actividad geológica de los seres vivos y valorar la importancia de la especie humana como agente geológico externo. </w:t>
            </w:r>
            <w:r w:rsidRPr="0029501B">
              <w:rPr>
                <w:rFonts w:ascii="Arial Narrow" w:hAnsi="Arial Narrow"/>
                <w:b/>
                <w:sz w:val="17"/>
                <w:szCs w:val="17"/>
              </w:rPr>
              <w:t>(CMCT, CSC)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7D97099C" w14:textId="1FBD91A4" w:rsidR="00F54AF8" w:rsidRPr="0029501B" w:rsidRDefault="00F54AF8" w:rsidP="001C2C54">
            <w:pPr>
              <w:spacing w:before="40" w:after="40" w:line="240" w:lineRule="auto"/>
              <w:ind w:left="286" w:hanging="307"/>
              <w:rPr>
                <w:rFonts w:ascii="Arial Narrow" w:hAnsi="Arial Narrow"/>
                <w:b/>
                <w:color w:val="000000" w:themeColor="text1"/>
                <w:sz w:val="17"/>
                <w:szCs w:val="17"/>
              </w:rPr>
            </w:pPr>
            <w:r w:rsidRPr="0029501B">
              <w:rPr>
                <w:rFonts w:ascii="Arial Narrow" w:hAnsi="Arial Narrow" w:cs="DJEIJB+Arial"/>
                <w:color w:val="000000"/>
                <w:sz w:val="17"/>
                <w:szCs w:val="17"/>
              </w:rPr>
              <w:t>9.1. Identifica la intervención de seres vivos en procesos de meteorización, erosión y sedimentación.</w:t>
            </w:r>
          </w:p>
        </w:tc>
      </w:tr>
      <w:tr w:rsidR="00F54AF8" w:rsidRPr="007664FB" w14:paraId="115063AE" w14:textId="77777777" w:rsidTr="00D17D06">
        <w:trPr>
          <w:trHeight w:val="199"/>
        </w:trPr>
        <w:tc>
          <w:tcPr>
            <w:tcW w:w="2977" w:type="dxa"/>
            <w:vMerge/>
          </w:tcPr>
          <w:p w14:paraId="04DA70CA" w14:textId="77777777" w:rsidR="00F54AF8" w:rsidRPr="0029501B" w:rsidRDefault="00F54AF8" w:rsidP="001C2C54">
            <w:pPr>
              <w:spacing w:before="40" w:after="40" w:line="240" w:lineRule="auto"/>
              <w:rPr>
                <w:rFonts w:ascii="Arial Narrow" w:hAnsi="Arial Narrow"/>
                <w:b/>
                <w:sz w:val="17"/>
                <w:szCs w:val="17"/>
              </w:rPr>
            </w:pPr>
          </w:p>
        </w:tc>
        <w:tc>
          <w:tcPr>
            <w:tcW w:w="3402" w:type="dxa"/>
            <w:gridSpan w:val="2"/>
            <w:vMerge/>
            <w:tcBorders>
              <w:left w:val="single" w:sz="4" w:space="0" w:color="auto"/>
              <w:right w:val="single" w:sz="4" w:space="0" w:color="auto"/>
            </w:tcBorders>
          </w:tcPr>
          <w:p w14:paraId="4B25B525" w14:textId="77777777" w:rsidR="00F54AF8" w:rsidRPr="0029501B" w:rsidRDefault="00F54AF8" w:rsidP="001C2C54">
            <w:pPr>
              <w:pStyle w:val="Prrafodelista"/>
              <w:spacing w:before="40" w:after="40" w:line="240" w:lineRule="auto"/>
              <w:ind w:left="176"/>
              <w:contextualSpacing w:val="0"/>
              <w:rPr>
                <w:rFonts w:ascii="Arial Narrow" w:hAnsi="Arial Narrow"/>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00A33C63" w14:textId="110737BE" w:rsidR="00F54AF8" w:rsidRPr="0029501B" w:rsidRDefault="00F54AF8" w:rsidP="001C2C54">
            <w:pPr>
              <w:spacing w:before="40" w:after="40" w:line="240" w:lineRule="auto"/>
              <w:ind w:left="286" w:hanging="307"/>
              <w:rPr>
                <w:rFonts w:ascii="Arial Narrow" w:hAnsi="Arial Narrow"/>
                <w:b/>
                <w:color w:val="000000" w:themeColor="text1"/>
                <w:sz w:val="17"/>
                <w:szCs w:val="17"/>
              </w:rPr>
            </w:pPr>
            <w:r w:rsidRPr="0029501B">
              <w:rPr>
                <w:rFonts w:ascii="Arial Narrow" w:hAnsi="Arial Narrow" w:cs="DJEIJB+Arial"/>
                <w:color w:val="000000"/>
                <w:sz w:val="17"/>
                <w:szCs w:val="17"/>
              </w:rPr>
              <w:t>9.2. Valora la importancia de actividades humanas en la transformación de la superficie terrestre.</w:t>
            </w:r>
          </w:p>
        </w:tc>
      </w:tr>
      <w:tr w:rsidR="00F54AF8" w:rsidRPr="007664FB" w14:paraId="03A8EFE4" w14:textId="77777777" w:rsidTr="00D17D06">
        <w:trPr>
          <w:trHeight w:val="757"/>
        </w:trPr>
        <w:tc>
          <w:tcPr>
            <w:tcW w:w="2977" w:type="dxa"/>
            <w:vMerge/>
          </w:tcPr>
          <w:p w14:paraId="1E844D37" w14:textId="77777777" w:rsidR="00F54AF8" w:rsidRPr="0029501B" w:rsidRDefault="00F54AF8" w:rsidP="001C2C54">
            <w:pPr>
              <w:spacing w:before="40" w:after="40" w:line="240" w:lineRule="auto"/>
              <w:rPr>
                <w:rFonts w:ascii="Arial Narrow" w:hAnsi="Arial Narrow"/>
                <w:b/>
                <w:sz w:val="17"/>
                <w:szCs w:val="17"/>
              </w:rPr>
            </w:pPr>
          </w:p>
        </w:tc>
        <w:tc>
          <w:tcPr>
            <w:tcW w:w="3402" w:type="dxa"/>
            <w:gridSpan w:val="2"/>
            <w:tcBorders>
              <w:left w:val="single" w:sz="4" w:space="0" w:color="auto"/>
              <w:right w:val="single" w:sz="4" w:space="0" w:color="auto"/>
            </w:tcBorders>
          </w:tcPr>
          <w:p w14:paraId="5492FEE9" w14:textId="2394B258" w:rsidR="00F54AF8" w:rsidRPr="0029501B" w:rsidRDefault="00F54AF8" w:rsidP="006C3DA6">
            <w:pPr>
              <w:pStyle w:val="00bEnunciadoEnumeracin"/>
              <w:numPr>
                <w:ilvl w:val="0"/>
                <w:numId w:val="31"/>
              </w:numPr>
              <w:tabs>
                <w:tab w:val="left" w:pos="317"/>
              </w:tabs>
              <w:ind w:left="34" w:hanging="34"/>
              <w:rPr>
                <w:rFonts w:ascii="Arial Narrow" w:hAnsi="Arial Narrow"/>
                <w:sz w:val="17"/>
                <w:szCs w:val="17"/>
              </w:rPr>
            </w:pPr>
            <w:r w:rsidRPr="0029501B">
              <w:rPr>
                <w:rFonts w:ascii="Arial Narrow" w:hAnsi="Arial Narrow"/>
                <w:sz w:val="17"/>
                <w:szCs w:val="17"/>
              </w:rPr>
              <w:t xml:space="preserve">Diferenciar los cambios en la superficie terrestre generados por la energía del interior terrestre de los de origen externo. </w:t>
            </w:r>
            <w:r w:rsidRPr="0029501B">
              <w:rPr>
                <w:rFonts w:ascii="Arial Narrow" w:hAnsi="Arial Narrow"/>
                <w:b/>
                <w:sz w:val="17"/>
                <w:szCs w:val="17"/>
              </w:rPr>
              <w:t>(CMCT)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64A18DF" w14:textId="31159227" w:rsidR="00F54AF8" w:rsidRPr="0029501B" w:rsidRDefault="00F54AF8" w:rsidP="001C2C54">
            <w:pPr>
              <w:spacing w:before="40" w:after="40" w:line="240" w:lineRule="auto"/>
              <w:ind w:left="286" w:hanging="307"/>
              <w:rPr>
                <w:rFonts w:ascii="Arial Narrow" w:hAnsi="Arial Narrow"/>
                <w:b/>
                <w:color w:val="000000" w:themeColor="text1"/>
                <w:sz w:val="17"/>
                <w:szCs w:val="17"/>
              </w:rPr>
            </w:pPr>
            <w:r w:rsidRPr="0029501B">
              <w:rPr>
                <w:rFonts w:ascii="Arial Narrow" w:hAnsi="Arial Narrow" w:cs="DJEIJB+Arial"/>
                <w:color w:val="000000"/>
                <w:sz w:val="17"/>
                <w:szCs w:val="17"/>
              </w:rPr>
              <w:t>10.1. Diferencia un proceso geológico externo de uno interno e identifica sus efectos en el relieve.</w:t>
            </w:r>
          </w:p>
        </w:tc>
      </w:tr>
      <w:tr w:rsidR="00F54AF8" w:rsidRPr="007664FB" w14:paraId="2F906C5F" w14:textId="77777777" w:rsidTr="00D17D06">
        <w:trPr>
          <w:trHeight w:val="330"/>
        </w:trPr>
        <w:tc>
          <w:tcPr>
            <w:tcW w:w="2977" w:type="dxa"/>
            <w:vMerge/>
          </w:tcPr>
          <w:p w14:paraId="3A538845" w14:textId="77777777" w:rsidR="00F54AF8" w:rsidRPr="0029501B" w:rsidRDefault="00F54AF8" w:rsidP="001C2C54">
            <w:pPr>
              <w:spacing w:before="40" w:after="40" w:line="240" w:lineRule="auto"/>
              <w:rPr>
                <w:rFonts w:ascii="Arial Narrow" w:hAnsi="Arial Narrow"/>
                <w:b/>
                <w:sz w:val="17"/>
                <w:szCs w:val="17"/>
              </w:rPr>
            </w:pPr>
          </w:p>
        </w:tc>
        <w:tc>
          <w:tcPr>
            <w:tcW w:w="3402" w:type="dxa"/>
            <w:gridSpan w:val="2"/>
            <w:vMerge w:val="restart"/>
            <w:tcBorders>
              <w:left w:val="single" w:sz="4" w:space="0" w:color="auto"/>
              <w:right w:val="single" w:sz="4" w:space="0" w:color="auto"/>
            </w:tcBorders>
          </w:tcPr>
          <w:p w14:paraId="319F8FC4" w14:textId="2879AD65" w:rsidR="00F54AF8" w:rsidRPr="0029501B" w:rsidRDefault="00F54AF8" w:rsidP="006C3DA6">
            <w:pPr>
              <w:pStyle w:val="00bEnunciadoEnumeracin"/>
              <w:numPr>
                <w:ilvl w:val="0"/>
                <w:numId w:val="31"/>
              </w:numPr>
              <w:tabs>
                <w:tab w:val="left" w:pos="317"/>
              </w:tabs>
              <w:ind w:left="34" w:right="34" w:hanging="34"/>
              <w:rPr>
                <w:rFonts w:ascii="Arial Narrow" w:hAnsi="Arial Narrow"/>
                <w:sz w:val="17"/>
                <w:szCs w:val="17"/>
              </w:rPr>
            </w:pPr>
            <w:r w:rsidRPr="0029501B">
              <w:rPr>
                <w:rFonts w:ascii="Arial Narrow" w:hAnsi="Arial Narrow"/>
                <w:sz w:val="17"/>
                <w:szCs w:val="17"/>
              </w:rPr>
              <w:t xml:space="preserve">Analizar las actividades sísmica y volcánica, sus características y los efectos que generan. </w:t>
            </w:r>
            <w:r w:rsidRPr="0029501B">
              <w:rPr>
                <w:rFonts w:ascii="Arial Narrow" w:hAnsi="Arial Narrow"/>
                <w:b/>
                <w:sz w:val="17"/>
                <w:szCs w:val="17"/>
              </w:rPr>
              <w:t>(CMCT)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515B1DBB" w14:textId="06D48280" w:rsidR="00F54AF8" w:rsidRPr="0029501B" w:rsidRDefault="00F54AF8" w:rsidP="001C2C54">
            <w:pPr>
              <w:spacing w:before="40" w:after="40" w:line="240" w:lineRule="auto"/>
              <w:ind w:left="286" w:hanging="307"/>
              <w:rPr>
                <w:rFonts w:ascii="Arial Narrow" w:hAnsi="Arial Narrow"/>
                <w:b/>
                <w:color w:val="000000" w:themeColor="text1"/>
                <w:sz w:val="17"/>
                <w:szCs w:val="17"/>
              </w:rPr>
            </w:pPr>
            <w:r w:rsidRPr="0029501B">
              <w:rPr>
                <w:rFonts w:ascii="Arial Narrow" w:hAnsi="Arial Narrow" w:cs="DJEIJB+Arial"/>
                <w:color w:val="000000"/>
                <w:sz w:val="17"/>
                <w:szCs w:val="17"/>
              </w:rPr>
              <w:t>11.1. Conoce y describe cómo se originan los seísmos y los efectos que generan.</w:t>
            </w:r>
          </w:p>
        </w:tc>
      </w:tr>
      <w:tr w:rsidR="00F54AF8" w:rsidRPr="007664FB" w14:paraId="4AC70F3A" w14:textId="77777777" w:rsidTr="00D17D06">
        <w:trPr>
          <w:trHeight w:val="309"/>
        </w:trPr>
        <w:tc>
          <w:tcPr>
            <w:tcW w:w="2977" w:type="dxa"/>
            <w:vMerge/>
          </w:tcPr>
          <w:p w14:paraId="2ED4032F" w14:textId="77777777" w:rsidR="00F54AF8" w:rsidRPr="0029501B" w:rsidRDefault="00F54AF8" w:rsidP="001C2C54">
            <w:pPr>
              <w:spacing w:before="40" w:after="40" w:line="240" w:lineRule="auto"/>
              <w:rPr>
                <w:rFonts w:ascii="Arial Narrow" w:hAnsi="Arial Narrow"/>
                <w:b/>
                <w:sz w:val="17"/>
                <w:szCs w:val="17"/>
              </w:rPr>
            </w:pPr>
          </w:p>
        </w:tc>
        <w:tc>
          <w:tcPr>
            <w:tcW w:w="3402" w:type="dxa"/>
            <w:gridSpan w:val="2"/>
            <w:vMerge/>
            <w:tcBorders>
              <w:left w:val="single" w:sz="4" w:space="0" w:color="auto"/>
              <w:right w:val="single" w:sz="4" w:space="0" w:color="auto"/>
            </w:tcBorders>
          </w:tcPr>
          <w:p w14:paraId="168ADE05" w14:textId="77777777" w:rsidR="00F54AF8" w:rsidRPr="0029501B" w:rsidRDefault="00F54AF8" w:rsidP="00D17D06">
            <w:pPr>
              <w:pStyle w:val="00bEnunciadoEnumeracin"/>
              <w:numPr>
                <w:ilvl w:val="0"/>
                <w:numId w:val="0"/>
              </w:numPr>
              <w:ind w:left="360" w:right="787" w:hanging="360"/>
              <w:rPr>
                <w:rFonts w:ascii="Arial Narrow" w:hAnsi="Arial Narrow"/>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68742547" w14:textId="048696FE" w:rsidR="00F54AF8" w:rsidRPr="0029501B" w:rsidRDefault="00F54AF8" w:rsidP="001C2C54">
            <w:pPr>
              <w:spacing w:before="40" w:after="40" w:line="240" w:lineRule="auto"/>
              <w:ind w:left="286" w:hanging="307"/>
              <w:rPr>
                <w:rFonts w:ascii="Arial Narrow" w:hAnsi="Arial Narrow"/>
                <w:b/>
                <w:color w:val="000000" w:themeColor="text1"/>
                <w:sz w:val="17"/>
                <w:szCs w:val="17"/>
              </w:rPr>
            </w:pPr>
            <w:r w:rsidRPr="0029501B">
              <w:rPr>
                <w:rFonts w:ascii="Arial Narrow" w:hAnsi="Arial Narrow" w:cs="DJEIJB+Arial"/>
                <w:color w:val="000000"/>
                <w:sz w:val="17"/>
                <w:szCs w:val="17"/>
              </w:rPr>
              <w:t>11.2. Relaciona los tipos de erupción volcánica con el magma que los origina y los asocia con su peligrosidad.</w:t>
            </w:r>
          </w:p>
        </w:tc>
      </w:tr>
      <w:tr w:rsidR="00F54AF8" w:rsidRPr="007664FB" w14:paraId="430E5623" w14:textId="77777777" w:rsidTr="00D17D06">
        <w:trPr>
          <w:trHeight w:val="442"/>
        </w:trPr>
        <w:tc>
          <w:tcPr>
            <w:tcW w:w="2977" w:type="dxa"/>
            <w:vMerge/>
          </w:tcPr>
          <w:p w14:paraId="1512BF5C" w14:textId="77777777" w:rsidR="00F54AF8" w:rsidRPr="0029501B" w:rsidRDefault="00F54AF8" w:rsidP="001C2C54">
            <w:pPr>
              <w:spacing w:before="40" w:after="40" w:line="240" w:lineRule="auto"/>
              <w:rPr>
                <w:rFonts w:ascii="Arial Narrow" w:hAnsi="Arial Narrow"/>
                <w:b/>
                <w:sz w:val="17"/>
                <w:szCs w:val="17"/>
              </w:rPr>
            </w:pPr>
          </w:p>
        </w:tc>
        <w:tc>
          <w:tcPr>
            <w:tcW w:w="3402" w:type="dxa"/>
            <w:gridSpan w:val="2"/>
            <w:tcBorders>
              <w:left w:val="single" w:sz="4" w:space="0" w:color="auto"/>
              <w:right w:val="single" w:sz="4" w:space="0" w:color="auto"/>
            </w:tcBorders>
          </w:tcPr>
          <w:p w14:paraId="0B43E9B7" w14:textId="6F656E78" w:rsidR="00F54AF8" w:rsidRPr="0029501B" w:rsidRDefault="00F54AF8" w:rsidP="006C3DA6">
            <w:pPr>
              <w:pStyle w:val="00bEnunciadoEnumeracin"/>
              <w:numPr>
                <w:ilvl w:val="0"/>
                <w:numId w:val="31"/>
              </w:numPr>
              <w:tabs>
                <w:tab w:val="left" w:pos="176"/>
                <w:tab w:val="left" w:pos="317"/>
              </w:tabs>
              <w:ind w:left="34" w:right="34" w:hanging="34"/>
              <w:rPr>
                <w:rFonts w:ascii="Arial Narrow" w:hAnsi="Arial Narrow"/>
                <w:sz w:val="17"/>
                <w:szCs w:val="17"/>
              </w:rPr>
            </w:pPr>
            <w:r w:rsidRPr="0029501B">
              <w:rPr>
                <w:rFonts w:ascii="Arial Narrow" w:hAnsi="Arial Narrow"/>
                <w:sz w:val="17"/>
                <w:szCs w:val="17"/>
              </w:rPr>
              <w:t xml:space="preserve">Relacionar la actividad sísmica y volcánica con la dinámica del interior terrestre y justificar su distribución planetaria. </w:t>
            </w:r>
            <w:r w:rsidRPr="0029501B">
              <w:rPr>
                <w:rFonts w:ascii="Arial Narrow" w:hAnsi="Arial Narrow"/>
                <w:b/>
                <w:sz w:val="17"/>
                <w:szCs w:val="17"/>
              </w:rPr>
              <w:t>(CMCT)</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4769DB49" w14:textId="2AFD2DD6" w:rsidR="00F54AF8" w:rsidRPr="0029501B" w:rsidRDefault="00F54AF8" w:rsidP="001C2C54">
            <w:pPr>
              <w:spacing w:before="40" w:after="40" w:line="240" w:lineRule="auto"/>
              <w:ind w:left="286" w:hanging="307"/>
              <w:rPr>
                <w:rFonts w:ascii="Arial Narrow" w:hAnsi="Arial Narrow"/>
                <w:b/>
                <w:color w:val="000000" w:themeColor="text1"/>
                <w:sz w:val="17"/>
                <w:szCs w:val="17"/>
              </w:rPr>
            </w:pPr>
            <w:r w:rsidRPr="0029501B">
              <w:rPr>
                <w:rFonts w:ascii="Arial Narrow" w:hAnsi="Arial Narrow" w:cs="DJEIJB+Arial"/>
                <w:color w:val="000000"/>
                <w:sz w:val="17"/>
                <w:szCs w:val="17"/>
              </w:rPr>
              <w:t>12.1. Justifica la existencia de zonas en las que los terremotos son más frecuentes y de mayor magnitud.</w:t>
            </w:r>
          </w:p>
        </w:tc>
      </w:tr>
      <w:tr w:rsidR="00F54AF8" w:rsidRPr="007664FB" w14:paraId="46E34EE5" w14:textId="77777777" w:rsidTr="00F54AF8">
        <w:trPr>
          <w:trHeight w:val="582"/>
        </w:trPr>
        <w:tc>
          <w:tcPr>
            <w:tcW w:w="2977" w:type="dxa"/>
            <w:vMerge/>
          </w:tcPr>
          <w:p w14:paraId="0F95A9C9" w14:textId="77777777" w:rsidR="00F54AF8" w:rsidRPr="0029501B" w:rsidRDefault="00F54AF8" w:rsidP="001C2C54">
            <w:pPr>
              <w:spacing w:before="40" w:after="40" w:line="240" w:lineRule="auto"/>
              <w:rPr>
                <w:rFonts w:ascii="Arial Narrow" w:hAnsi="Arial Narrow"/>
                <w:b/>
                <w:sz w:val="17"/>
                <w:szCs w:val="17"/>
              </w:rPr>
            </w:pPr>
          </w:p>
        </w:tc>
        <w:tc>
          <w:tcPr>
            <w:tcW w:w="3402" w:type="dxa"/>
            <w:gridSpan w:val="2"/>
            <w:tcBorders>
              <w:left w:val="single" w:sz="4" w:space="0" w:color="auto"/>
              <w:right w:val="single" w:sz="4" w:space="0" w:color="auto"/>
            </w:tcBorders>
          </w:tcPr>
          <w:p w14:paraId="7B9F3339" w14:textId="17A802D4" w:rsidR="00F54AF8" w:rsidRPr="0029501B" w:rsidRDefault="00F54AF8" w:rsidP="006C3DA6">
            <w:pPr>
              <w:pStyle w:val="00bEnunciadoEnumeracin"/>
              <w:numPr>
                <w:ilvl w:val="0"/>
                <w:numId w:val="31"/>
              </w:numPr>
              <w:tabs>
                <w:tab w:val="left" w:pos="317"/>
              </w:tabs>
              <w:ind w:left="34" w:right="34" w:hanging="34"/>
              <w:rPr>
                <w:rFonts w:ascii="Arial Narrow" w:hAnsi="Arial Narrow"/>
                <w:sz w:val="17"/>
                <w:szCs w:val="17"/>
              </w:rPr>
            </w:pPr>
            <w:r w:rsidRPr="0029501B">
              <w:rPr>
                <w:rFonts w:ascii="Arial Narrow" w:hAnsi="Arial Narrow"/>
                <w:sz w:val="17"/>
                <w:szCs w:val="17"/>
              </w:rPr>
              <w:t xml:space="preserve">Valorar la importancia de conocer los riesgos sísmico y volcánico y las formas de prevenirlo. </w:t>
            </w:r>
            <w:r w:rsidRPr="0029501B">
              <w:rPr>
                <w:rFonts w:ascii="Arial Narrow" w:hAnsi="Arial Narrow"/>
                <w:b/>
                <w:sz w:val="17"/>
                <w:szCs w:val="17"/>
              </w:rPr>
              <w:t xml:space="preserve">(CMCT, CSC) </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57CFC2F" w14:textId="7B1E90B0" w:rsidR="00F54AF8" w:rsidRPr="0029501B" w:rsidRDefault="00F54AF8" w:rsidP="001C2C54">
            <w:pPr>
              <w:spacing w:before="40" w:after="40" w:line="240" w:lineRule="auto"/>
              <w:ind w:left="286" w:hanging="307"/>
              <w:rPr>
                <w:rFonts w:ascii="Arial Narrow" w:hAnsi="Arial Narrow"/>
                <w:b/>
                <w:color w:val="000000" w:themeColor="text1"/>
                <w:sz w:val="17"/>
                <w:szCs w:val="17"/>
              </w:rPr>
            </w:pPr>
            <w:r w:rsidRPr="0029501B">
              <w:rPr>
                <w:rFonts w:ascii="Arial Narrow" w:hAnsi="Arial Narrow" w:cs="DJEIJB+Arial"/>
                <w:color w:val="000000"/>
                <w:sz w:val="17"/>
                <w:szCs w:val="17"/>
              </w:rPr>
              <w:t>13.1. Valora el riesgo sísmico y, en su caso, volcánico existente en la zona en que habita y conoce las medidas de prevención que debe adoptar.</w:t>
            </w:r>
          </w:p>
        </w:tc>
      </w:tr>
      <w:tr w:rsidR="00F54AF8" w:rsidRPr="007664FB" w14:paraId="30407845" w14:textId="77777777" w:rsidTr="00F54AF8">
        <w:trPr>
          <w:trHeight w:val="849"/>
        </w:trPr>
        <w:tc>
          <w:tcPr>
            <w:tcW w:w="2977" w:type="dxa"/>
            <w:vMerge/>
          </w:tcPr>
          <w:p w14:paraId="0AEDF24B" w14:textId="77777777" w:rsidR="00F54AF8" w:rsidRPr="0029501B" w:rsidRDefault="00F54AF8" w:rsidP="001C2C54">
            <w:pPr>
              <w:spacing w:before="40" w:after="40" w:line="240" w:lineRule="auto"/>
              <w:rPr>
                <w:rFonts w:ascii="Arial Narrow" w:hAnsi="Arial Narrow"/>
                <w:b/>
                <w:sz w:val="17"/>
                <w:szCs w:val="17"/>
              </w:rPr>
            </w:pPr>
          </w:p>
        </w:tc>
        <w:tc>
          <w:tcPr>
            <w:tcW w:w="3402" w:type="dxa"/>
            <w:gridSpan w:val="2"/>
            <w:tcBorders>
              <w:left w:val="single" w:sz="4" w:space="0" w:color="auto"/>
              <w:right w:val="single" w:sz="4" w:space="0" w:color="auto"/>
            </w:tcBorders>
          </w:tcPr>
          <w:p w14:paraId="6574D4A7" w14:textId="177F4F21" w:rsidR="00F54AF8" w:rsidRPr="0029501B" w:rsidRDefault="00F54AF8" w:rsidP="006C3DA6">
            <w:pPr>
              <w:pStyle w:val="00bEnunciadoEnumeracin"/>
              <w:numPr>
                <w:ilvl w:val="0"/>
                <w:numId w:val="31"/>
              </w:numPr>
              <w:tabs>
                <w:tab w:val="left" w:pos="305"/>
                <w:tab w:val="left" w:pos="1451"/>
              </w:tabs>
              <w:ind w:left="34" w:right="34" w:hanging="34"/>
              <w:rPr>
                <w:rFonts w:ascii="Arial Narrow" w:hAnsi="Arial Narrow"/>
                <w:sz w:val="17"/>
                <w:szCs w:val="17"/>
              </w:rPr>
            </w:pPr>
            <w:r w:rsidRPr="0029501B">
              <w:rPr>
                <w:rFonts w:ascii="Arial Narrow" w:hAnsi="Arial Narrow"/>
                <w:sz w:val="17"/>
                <w:szCs w:val="17"/>
              </w:rPr>
              <w:t xml:space="preserve">Analizar el riesgo sísmico del territorio andaluz e indagar sobre los principales terremotos que han afectado a Andalucía en época histórica. </w:t>
            </w:r>
            <w:r w:rsidRPr="0029501B">
              <w:rPr>
                <w:rFonts w:ascii="Arial Narrow" w:hAnsi="Arial Narrow"/>
                <w:b/>
                <w:sz w:val="17"/>
                <w:szCs w:val="17"/>
              </w:rPr>
              <w:t>(CMCT,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4E0EFE59" w14:textId="77777777" w:rsidR="00F54AF8" w:rsidRPr="0029501B" w:rsidRDefault="00F54AF8" w:rsidP="001C2C54">
            <w:pPr>
              <w:spacing w:before="40" w:after="40" w:line="240" w:lineRule="auto"/>
              <w:ind w:left="286" w:hanging="307"/>
              <w:rPr>
                <w:rFonts w:ascii="Arial Narrow" w:hAnsi="Arial Narrow" w:cs="DJEIJB+Arial"/>
                <w:color w:val="000000"/>
                <w:sz w:val="17"/>
                <w:szCs w:val="17"/>
              </w:rPr>
            </w:pPr>
          </w:p>
        </w:tc>
      </w:tr>
    </w:tbl>
    <w:p w14:paraId="73018390" w14:textId="77777777" w:rsidR="00363A8D" w:rsidRDefault="00363A8D" w:rsidP="00AE0DE5">
      <w:pPr>
        <w:spacing w:line="240" w:lineRule="auto"/>
        <w:ind w:left="0"/>
        <w:jc w:val="left"/>
        <w:rPr>
          <w:b/>
          <w:spacing w:val="-4"/>
          <w:sz w:val="20"/>
        </w:rPr>
      </w:pPr>
    </w:p>
    <w:p w14:paraId="3E3C07F6" w14:textId="77777777" w:rsidR="00363A8D" w:rsidRDefault="00363A8D">
      <w:pPr>
        <w:spacing w:after="0" w:line="240" w:lineRule="auto"/>
        <w:ind w:left="0"/>
        <w:jc w:val="left"/>
        <w:rPr>
          <w:b/>
          <w:spacing w:val="-4"/>
          <w:sz w:val="20"/>
        </w:rPr>
      </w:pPr>
      <w:r>
        <w:rPr>
          <w:b/>
          <w:spacing w:val="-4"/>
          <w:sz w:val="20"/>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AE0DE5" w:rsidRPr="00CB348C" w14:paraId="7FB6B9B3" w14:textId="77777777" w:rsidTr="00AE0DE5">
        <w:trPr>
          <w:trHeight w:val="592"/>
        </w:trPr>
        <w:tc>
          <w:tcPr>
            <w:tcW w:w="3261" w:type="dxa"/>
            <w:shd w:val="clear" w:color="auto" w:fill="BF8F00" w:themeFill="accent4" w:themeFillShade="BF"/>
            <w:vAlign w:val="center"/>
          </w:tcPr>
          <w:p w14:paraId="5CBA20CC" w14:textId="77777777" w:rsidR="00AE0DE5" w:rsidRPr="00E77296" w:rsidRDefault="00AE0DE5"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6B8916E3" w14:textId="77777777" w:rsidR="00AE0DE5" w:rsidRPr="00E77296" w:rsidRDefault="00AE0DE5"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053FE812" w14:textId="77777777" w:rsidR="00AE0DE5" w:rsidRPr="00E77296" w:rsidRDefault="00AE0DE5"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AE0DE5" w:rsidRPr="007664FB" w14:paraId="16A0A8F6" w14:textId="77777777" w:rsidTr="00AE0DE5">
        <w:trPr>
          <w:trHeight w:val="362"/>
        </w:trPr>
        <w:tc>
          <w:tcPr>
            <w:tcW w:w="10632" w:type="dxa"/>
            <w:gridSpan w:val="3"/>
            <w:shd w:val="clear" w:color="auto" w:fill="D9D9D9" w:themeFill="background1" w:themeFillShade="D9"/>
            <w:vAlign w:val="center"/>
          </w:tcPr>
          <w:p w14:paraId="1FFF0CF4" w14:textId="2C0E13A9" w:rsidR="00AE0DE5" w:rsidRPr="0011333A" w:rsidRDefault="00AE0DE5" w:rsidP="00F54AF8">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 xml:space="preserve">BLOQUE </w:t>
            </w:r>
            <w:r w:rsidR="00F54AF8">
              <w:rPr>
                <w:rFonts w:ascii="Arial Narrow" w:hAnsi="Arial Narrow" w:cs="Times New Roman"/>
                <w:b/>
                <w:spacing w:val="-4"/>
                <w:sz w:val="20"/>
                <w:szCs w:val="18"/>
              </w:rPr>
              <w:t>4. PROYECTO DE INVESTIGACIÓN</w:t>
            </w:r>
          </w:p>
        </w:tc>
      </w:tr>
      <w:tr w:rsidR="00F54AF8" w:rsidRPr="00582F3D" w14:paraId="31FC77DE" w14:textId="77777777" w:rsidTr="00F54AF8">
        <w:trPr>
          <w:trHeight w:val="749"/>
        </w:trPr>
        <w:tc>
          <w:tcPr>
            <w:tcW w:w="3261" w:type="dxa"/>
            <w:vMerge w:val="restart"/>
            <w:shd w:val="clear" w:color="auto" w:fill="FFFFFF" w:themeFill="background1"/>
          </w:tcPr>
          <w:p w14:paraId="426038A5" w14:textId="77777777" w:rsidR="00F54AF8" w:rsidRPr="0029501B" w:rsidRDefault="00F54AF8" w:rsidP="00F54AF8">
            <w:pPr>
              <w:ind w:left="0"/>
              <w:rPr>
                <w:rFonts w:ascii="Arial Narrow" w:hAnsi="Arial Narrow"/>
                <w:sz w:val="17"/>
                <w:szCs w:val="17"/>
              </w:rPr>
            </w:pPr>
            <w:r w:rsidRPr="0029501B">
              <w:rPr>
                <w:rFonts w:ascii="Arial Narrow" w:hAnsi="Arial Narrow"/>
                <w:sz w:val="17"/>
                <w:szCs w:val="17"/>
              </w:rPr>
              <w:t>Proyecto de investigación en equipo.</w:t>
            </w:r>
          </w:p>
          <w:p w14:paraId="3CC046CB" w14:textId="035A8300" w:rsidR="00F54AF8" w:rsidRPr="0029501B" w:rsidRDefault="00F54AF8" w:rsidP="00F54AF8">
            <w:pPr>
              <w:pStyle w:val="Prrafodelista"/>
              <w:spacing w:before="60" w:after="60" w:line="240" w:lineRule="auto"/>
              <w:ind w:left="130" w:right="-24"/>
              <w:contextualSpacing w:val="0"/>
              <w:rPr>
                <w:rFonts w:ascii="Arial Narrow" w:hAnsi="Arial Narrow" w:cs="Arial"/>
                <w:spacing w:val="-4"/>
                <w:sz w:val="17"/>
                <w:szCs w:val="17"/>
              </w:rPr>
            </w:pPr>
          </w:p>
        </w:tc>
        <w:tc>
          <w:tcPr>
            <w:tcW w:w="3118" w:type="dxa"/>
            <w:shd w:val="clear" w:color="auto" w:fill="FFFFFF" w:themeFill="background1"/>
          </w:tcPr>
          <w:p w14:paraId="3768B370" w14:textId="1256CFEE" w:rsidR="00F54AF8" w:rsidRPr="0029501B" w:rsidRDefault="00F54AF8" w:rsidP="00F54AF8">
            <w:pPr>
              <w:spacing w:before="60" w:after="60" w:line="240" w:lineRule="auto"/>
              <w:ind w:left="33" w:hanging="33"/>
              <w:jc w:val="left"/>
              <w:rPr>
                <w:rFonts w:ascii="Arial Narrow" w:hAnsi="Arial Narrow"/>
                <w:spacing w:val="-4"/>
                <w:sz w:val="17"/>
                <w:szCs w:val="17"/>
              </w:rPr>
            </w:pPr>
            <w:r w:rsidRPr="0029501B">
              <w:rPr>
                <w:rFonts w:ascii="Arial Narrow" w:hAnsi="Arial Narrow"/>
                <w:b/>
                <w:spacing w:val="-4"/>
                <w:sz w:val="17"/>
                <w:szCs w:val="17"/>
              </w:rPr>
              <w:t>1.</w:t>
            </w:r>
            <w:r w:rsidRPr="0029501B">
              <w:rPr>
                <w:rFonts w:ascii="Arial Narrow" w:hAnsi="Arial Narrow"/>
                <w:spacing w:val="-4"/>
                <w:sz w:val="17"/>
                <w:szCs w:val="17"/>
              </w:rPr>
              <w:t xml:space="preserve"> </w:t>
            </w:r>
            <w:r w:rsidRPr="0029501B">
              <w:rPr>
                <w:rFonts w:ascii="Arial Narrow" w:hAnsi="Arial Narrow"/>
                <w:sz w:val="17"/>
                <w:szCs w:val="17"/>
              </w:rPr>
              <w:t xml:space="preserve">Planear, aplicar, e integrar las destrezas y habilidades propias del trabajo científico. </w:t>
            </w:r>
            <w:r w:rsidRPr="0029501B">
              <w:rPr>
                <w:rFonts w:ascii="Arial Narrow" w:hAnsi="Arial Narrow"/>
                <w:b/>
                <w:sz w:val="17"/>
                <w:szCs w:val="17"/>
              </w:rPr>
              <w:t>(CMCT, CAA, SIEP)</w:t>
            </w:r>
          </w:p>
        </w:tc>
        <w:tc>
          <w:tcPr>
            <w:tcW w:w="4253" w:type="dxa"/>
            <w:shd w:val="clear" w:color="auto" w:fill="FFFFFF" w:themeFill="background1"/>
          </w:tcPr>
          <w:p w14:paraId="46B8936C" w14:textId="0BA2422D" w:rsidR="00F54AF8" w:rsidRPr="0029501B" w:rsidRDefault="00F54AF8" w:rsidP="00AE0DE5">
            <w:pPr>
              <w:spacing w:before="60" w:after="60" w:line="240" w:lineRule="auto"/>
              <w:ind w:left="192" w:hanging="238"/>
              <w:jc w:val="left"/>
              <w:rPr>
                <w:rFonts w:ascii="Arial Narrow" w:hAnsi="Arial Narrow"/>
                <w:color w:val="000000" w:themeColor="text1"/>
                <w:spacing w:val="-4"/>
                <w:sz w:val="17"/>
                <w:szCs w:val="17"/>
              </w:rPr>
            </w:pPr>
            <w:r w:rsidRPr="0029501B">
              <w:rPr>
                <w:rFonts w:ascii="Arial Narrow" w:hAnsi="Arial Narrow"/>
                <w:b/>
                <w:color w:val="000000" w:themeColor="text1"/>
                <w:spacing w:val="-4"/>
                <w:sz w:val="17"/>
                <w:szCs w:val="17"/>
              </w:rPr>
              <w:t>1.1.</w:t>
            </w:r>
            <w:r w:rsidRPr="0029501B">
              <w:rPr>
                <w:rFonts w:ascii="Arial Narrow" w:hAnsi="Arial Narrow" w:cs="DJEIJB+Arial"/>
                <w:color w:val="000000"/>
                <w:sz w:val="17"/>
                <w:szCs w:val="17"/>
              </w:rPr>
              <w:t xml:space="preserve"> Integra y aplica las destrezas propias del método científico.</w:t>
            </w:r>
          </w:p>
        </w:tc>
      </w:tr>
      <w:tr w:rsidR="00F54AF8" w:rsidRPr="007664FB" w14:paraId="182B582A" w14:textId="77777777" w:rsidTr="00F54AF8">
        <w:trPr>
          <w:trHeight w:val="542"/>
        </w:trPr>
        <w:tc>
          <w:tcPr>
            <w:tcW w:w="3261" w:type="dxa"/>
            <w:vMerge/>
            <w:shd w:val="clear" w:color="auto" w:fill="FFFFFF" w:themeFill="background1"/>
          </w:tcPr>
          <w:p w14:paraId="528C5328" w14:textId="77777777" w:rsidR="00F54AF8" w:rsidRPr="0029501B" w:rsidRDefault="00F54AF8" w:rsidP="00AE0DE5">
            <w:pPr>
              <w:spacing w:before="60" w:after="60" w:line="240" w:lineRule="auto"/>
              <w:jc w:val="left"/>
              <w:rPr>
                <w:rFonts w:ascii="Arial Narrow" w:eastAsia="Calibri" w:hAnsi="Arial Narrow"/>
                <w:b/>
                <w:sz w:val="17"/>
                <w:szCs w:val="17"/>
              </w:rPr>
            </w:pPr>
          </w:p>
        </w:tc>
        <w:tc>
          <w:tcPr>
            <w:tcW w:w="3118" w:type="dxa"/>
            <w:tcBorders>
              <w:top w:val="single" w:sz="6" w:space="0" w:color="000000" w:themeColor="text1"/>
            </w:tcBorders>
            <w:shd w:val="clear" w:color="auto" w:fill="FFFFFF" w:themeFill="background1"/>
          </w:tcPr>
          <w:p w14:paraId="6C5F0237" w14:textId="03F79378" w:rsidR="00F54AF8" w:rsidRPr="0029501B" w:rsidRDefault="00F54AF8" w:rsidP="00F54AF8">
            <w:pPr>
              <w:pStyle w:val="00bEnunciadoEnumeracin"/>
              <w:numPr>
                <w:ilvl w:val="0"/>
                <w:numId w:val="0"/>
              </w:numPr>
              <w:ind w:left="33" w:hanging="33"/>
              <w:rPr>
                <w:rFonts w:ascii="Arial Narrow" w:hAnsi="Arial Narrow" w:cs="Times New Roman"/>
                <w:b/>
                <w:spacing w:val="-4"/>
                <w:sz w:val="17"/>
                <w:szCs w:val="17"/>
              </w:rPr>
            </w:pPr>
            <w:r w:rsidRPr="0029501B">
              <w:rPr>
                <w:rFonts w:ascii="Arial Narrow" w:hAnsi="Arial Narrow" w:cs="Times New Roman"/>
                <w:b/>
                <w:spacing w:val="-4"/>
                <w:sz w:val="17"/>
                <w:szCs w:val="17"/>
              </w:rPr>
              <w:t>2.</w:t>
            </w:r>
            <w:r w:rsidRPr="0029501B">
              <w:rPr>
                <w:rFonts w:ascii="Arial Narrow" w:hAnsi="Arial Narrow"/>
                <w:sz w:val="17"/>
                <w:szCs w:val="17"/>
              </w:rPr>
              <w:t xml:space="preserve"> Elaborar hipótesis y contrastarlas a través de la experimentación o la observación y la argumentación. </w:t>
            </w:r>
            <w:r w:rsidRPr="0029501B">
              <w:rPr>
                <w:rFonts w:ascii="Arial Narrow" w:hAnsi="Arial Narrow"/>
                <w:b/>
                <w:sz w:val="17"/>
                <w:szCs w:val="17"/>
              </w:rPr>
              <w:t>(CMCT, CAA, CSC, SIEP)</w:t>
            </w:r>
          </w:p>
        </w:tc>
        <w:tc>
          <w:tcPr>
            <w:tcW w:w="4253" w:type="dxa"/>
            <w:tcBorders>
              <w:top w:val="single" w:sz="6" w:space="0" w:color="000000" w:themeColor="text1"/>
            </w:tcBorders>
            <w:shd w:val="clear" w:color="auto" w:fill="FFFFFF" w:themeFill="background1"/>
          </w:tcPr>
          <w:p w14:paraId="5048E94F" w14:textId="168841C0" w:rsidR="00F54AF8" w:rsidRPr="0029501B" w:rsidRDefault="00F54AF8" w:rsidP="001C2C54">
            <w:pPr>
              <w:spacing w:before="60" w:after="60" w:line="240" w:lineRule="auto"/>
              <w:ind w:left="176" w:hanging="210"/>
              <w:jc w:val="left"/>
              <w:rPr>
                <w:rFonts w:ascii="Arial Narrow" w:hAnsi="Arial Narrow" w:cs="Times New Roman"/>
                <w:color w:val="000000" w:themeColor="text1"/>
                <w:spacing w:val="-4"/>
                <w:sz w:val="17"/>
                <w:szCs w:val="17"/>
              </w:rPr>
            </w:pPr>
            <w:r w:rsidRPr="0029501B">
              <w:rPr>
                <w:rFonts w:ascii="Arial Narrow" w:hAnsi="Arial Narrow" w:cs="Times New Roman"/>
                <w:b/>
                <w:color w:val="000000" w:themeColor="text1"/>
                <w:spacing w:val="-4"/>
                <w:sz w:val="17"/>
                <w:szCs w:val="17"/>
              </w:rPr>
              <w:t xml:space="preserve">2.1. </w:t>
            </w:r>
            <w:r w:rsidRPr="0029501B">
              <w:rPr>
                <w:rFonts w:ascii="Arial Narrow" w:hAnsi="Arial Narrow" w:cs="DJEIJB+Arial"/>
                <w:color w:val="000000"/>
                <w:sz w:val="17"/>
                <w:szCs w:val="17"/>
              </w:rPr>
              <w:t>Utiliza argumentos justificando las hipótesis que propone.</w:t>
            </w:r>
          </w:p>
        </w:tc>
      </w:tr>
      <w:tr w:rsidR="00F54AF8" w:rsidRPr="007664FB" w14:paraId="398A6871" w14:textId="77777777" w:rsidTr="00F54AF8">
        <w:trPr>
          <w:trHeight w:val="545"/>
        </w:trPr>
        <w:tc>
          <w:tcPr>
            <w:tcW w:w="3261" w:type="dxa"/>
            <w:vMerge/>
            <w:shd w:val="clear" w:color="auto" w:fill="FFFFFF" w:themeFill="background1"/>
          </w:tcPr>
          <w:p w14:paraId="06A0DC10" w14:textId="77777777" w:rsidR="00F54AF8" w:rsidRPr="0029501B" w:rsidRDefault="00F54AF8" w:rsidP="00AE0DE5">
            <w:pPr>
              <w:spacing w:before="40" w:after="40" w:line="240" w:lineRule="auto"/>
              <w:rPr>
                <w:rFonts w:ascii="Arial Narrow" w:eastAsia="Calibri" w:hAnsi="Arial Narrow"/>
                <w:b/>
                <w:sz w:val="17"/>
                <w:szCs w:val="17"/>
              </w:rPr>
            </w:pPr>
          </w:p>
        </w:tc>
        <w:tc>
          <w:tcPr>
            <w:tcW w:w="3118" w:type="dxa"/>
            <w:shd w:val="clear" w:color="auto" w:fill="FFFFFF" w:themeFill="background1"/>
          </w:tcPr>
          <w:p w14:paraId="465F0C70" w14:textId="795748B9" w:rsidR="00F54AF8" w:rsidRPr="0029501B" w:rsidRDefault="00F54AF8" w:rsidP="000A0106">
            <w:pPr>
              <w:pStyle w:val="00bEnunciadoEnumeracin"/>
              <w:numPr>
                <w:ilvl w:val="0"/>
                <w:numId w:val="0"/>
              </w:numPr>
              <w:ind w:left="33" w:hanging="33"/>
              <w:rPr>
                <w:rFonts w:ascii="Arial Narrow" w:hAnsi="Arial Narrow" w:cs="Times New Roman"/>
                <w:spacing w:val="-4"/>
                <w:sz w:val="17"/>
                <w:szCs w:val="17"/>
              </w:rPr>
            </w:pPr>
            <w:r w:rsidRPr="0029501B">
              <w:rPr>
                <w:rFonts w:ascii="Arial Narrow" w:hAnsi="Arial Narrow" w:cs="Times New Roman"/>
                <w:b/>
                <w:spacing w:val="-4"/>
                <w:sz w:val="17"/>
                <w:szCs w:val="17"/>
              </w:rPr>
              <w:t>3.</w:t>
            </w:r>
            <w:r w:rsidRPr="0029501B">
              <w:rPr>
                <w:rFonts w:ascii="Arial Narrow" w:hAnsi="Arial Narrow" w:cs="Times New Roman"/>
                <w:spacing w:val="-4"/>
                <w:sz w:val="17"/>
                <w:szCs w:val="17"/>
              </w:rPr>
              <w:t xml:space="preserve"> </w:t>
            </w:r>
            <w:r w:rsidRPr="0029501B">
              <w:rPr>
                <w:rFonts w:ascii="Arial Narrow" w:hAnsi="Arial Narrow"/>
                <w:sz w:val="17"/>
                <w:szCs w:val="17"/>
              </w:rPr>
              <w:t xml:space="preserve">Utilizar fuentes de información variada, discriminar y decidir sobre ellas y los métodos empleados para su obtención. </w:t>
            </w:r>
            <w:r w:rsidRPr="0029501B">
              <w:rPr>
                <w:rFonts w:ascii="Arial Narrow" w:hAnsi="Arial Narrow"/>
                <w:b/>
                <w:sz w:val="17"/>
                <w:szCs w:val="17"/>
              </w:rPr>
              <w:t>(CD, CAA)</w:t>
            </w:r>
          </w:p>
        </w:tc>
        <w:tc>
          <w:tcPr>
            <w:tcW w:w="4253" w:type="dxa"/>
            <w:shd w:val="clear" w:color="auto" w:fill="FFFFFF" w:themeFill="background1"/>
          </w:tcPr>
          <w:p w14:paraId="476CF1F0" w14:textId="7D0B9B8F" w:rsidR="00F54AF8" w:rsidRPr="0029501B" w:rsidRDefault="00F54AF8" w:rsidP="000A0106">
            <w:pPr>
              <w:tabs>
                <w:tab w:val="left" w:pos="244"/>
              </w:tabs>
              <w:spacing w:before="60" w:after="60" w:line="240" w:lineRule="auto"/>
              <w:ind w:left="244" w:hanging="244"/>
              <w:jc w:val="left"/>
              <w:rPr>
                <w:rFonts w:ascii="Arial Narrow" w:hAnsi="Arial Narrow" w:cs="Times New Roman"/>
                <w:b/>
                <w:color w:val="000000" w:themeColor="text1"/>
                <w:spacing w:val="-4"/>
                <w:sz w:val="17"/>
                <w:szCs w:val="17"/>
              </w:rPr>
            </w:pPr>
            <w:r w:rsidRPr="0029501B">
              <w:rPr>
                <w:rFonts w:ascii="Arial Narrow" w:hAnsi="Arial Narrow"/>
                <w:b/>
                <w:color w:val="000000" w:themeColor="text1"/>
                <w:sz w:val="17"/>
                <w:szCs w:val="17"/>
              </w:rPr>
              <w:t>3.1.</w:t>
            </w:r>
            <w:r w:rsidRPr="0029501B">
              <w:rPr>
                <w:rFonts w:ascii="Arial Narrow" w:hAnsi="Arial Narrow"/>
                <w:b/>
                <w:color w:val="000000" w:themeColor="text1"/>
                <w:sz w:val="17"/>
                <w:szCs w:val="17"/>
              </w:rPr>
              <w:tab/>
            </w:r>
            <w:r w:rsidRPr="0029501B">
              <w:rPr>
                <w:rFonts w:ascii="Arial Narrow" w:hAnsi="Arial Narrow" w:cs="DJEIJB+Arial"/>
                <w:color w:val="000000"/>
                <w:sz w:val="17"/>
                <w:szCs w:val="17"/>
              </w:rPr>
              <w:t>Utiliza diferentes fuentes de información, apoyándose en las TIC, para la elaboración y presentación de sus investigaciones.</w:t>
            </w:r>
          </w:p>
        </w:tc>
      </w:tr>
      <w:tr w:rsidR="00F54AF8" w:rsidRPr="007664FB" w14:paraId="0D822C41" w14:textId="77777777" w:rsidTr="000A0106">
        <w:trPr>
          <w:trHeight w:val="543"/>
        </w:trPr>
        <w:tc>
          <w:tcPr>
            <w:tcW w:w="3261" w:type="dxa"/>
            <w:vMerge/>
            <w:shd w:val="clear" w:color="auto" w:fill="FFFFFF" w:themeFill="background1"/>
          </w:tcPr>
          <w:p w14:paraId="06E29CFF" w14:textId="77777777" w:rsidR="00F54AF8" w:rsidRPr="0029501B" w:rsidRDefault="00F54AF8" w:rsidP="00AE0DE5">
            <w:pPr>
              <w:spacing w:before="40" w:after="40" w:line="240" w:lineRule="auto"/>
              <w:rPr>
                <w:rFonts w:ascii="Arial Narrow" w:eastAsia="Calibri" w:hAnsi="Arial Narrow"/>
                <w:b/>
                <w:sz w:val="17"/>
                <w:szCs w:val="17"/>
              </w:rPr>
            </w:pPr>
          </w:p>
        </w:tc>
        <w:tc>
          <w:tcPr>
            <w:tcW w:w="3118" w:type="dxa"/>
            <w:shd w:val="clear" w:color="auto" w:fill="FFFFFF" w:themeFill="background1"/>
          </w:tcPr>
          <w:p w14:paraId="3EAD93A4" w14:textId="415BC9BE" w:rsidR="00F54AF8" w:rsidRPr="0029501B" w:rsidRDefault="00F54AF8" w:rsidP="006C3DA6">
            <w:pPr>
              <w:pStyle w:val="00bEnunciadoEnumeracin"/>
              <w:numPr>
                <w:ilvl w:val="0"/>
                <w:numId w:val="32"/>
              </w:numPr>
              <w:tabs>
                <w:tab w:val="left" w:pos="175"/>
              </w:tabs>
              <w:ind w:left="33" w:hanging="33"/>
              <w:rPr>
                <w:rFonts w:ascii="Arial Narrow" w:hAnsi="Arial Narrow" w:cs="Times New Roman"/>
                <w:spacing w:val="-4"/>
                <w:sz w:val="17"/>
                <w:szCs w:val="17"/>
              </w:rPr>
            </w:pPr>
            <w:r w:rsidRPr="0029501B">
              <w:rPr>
                <w:rFonts w:ascii="Arial Narrow" w:hAnsi="Arial Narrow"/>
                <w:sz w:val="17"/>
                <w:szCs w:val="17"/>
              </w:rPr>
              <w:t xml:space="preserve">Participar, valorar y respetar el trabajo individual y en equipo. </w:t>
            </w:r>
            <w:r w:rsidRPr="0029501B">
              <w:rPr>
                <w:rFonts w:ascii="Arial Narrow" w:hAnsi="Arial Narrow"/>
                <w:b/>
                <w:sz w:val="17"/>
                <w:szCs w:val="17"/>
              </w:rPr>
              <w:t>(CSC)</w:t>
            </w:r>
          </w:p>
        </w:tc>
        <w:tc>
          <w:tcPr>
            <w:tcW w:w="4253" w:type="dxa"/>
            <w:shd w:val="clear" w:color="auto" w:fill="FFFFFF" w:themeFill="background1"/>
          </w:tcPr>
          <w:p w14:paraId="2405CC7A" w14:textId="707FCC6A" w:rsidR="00F54AF8" w:rsidRPr="0029501B" w:rsidRDefault="00F54AF8" w:rsidP="00AE0DE5">
            <w:pPr>
              <w:tabs>
                <w:tab w:val="left" w:pos="244"/>
              </w:tabs>
              <w:spacing w:before="60" w:after="60" w:line="240" w:lineRule="auto"/>
              <w:ind w:left="244" w:hanging="244"/>
              <w:jc w:val="left"/>
              <w:rPr>
                <w:rFonts w:ascii="Arial Narrow" w:hAnsi="Arial Narrow"/>
                <w:b/>
                <w:color w:val="000000" w:themeColor="text1"/>
                <w:sz w:val="17"/>
                <w:szCs w:val="17"/>
              </w:rPr>
            </w:pPr>
            <w:r w:rsidRPr="0029501B">
              <w:rPr>
                <w:rFonts w:ascii="Arial Narrow" w:hAnsi="Arial Narrow" w:cs="DJEIJB+Arial"/>
                <w:color w:val="000000"/>
                <w:sz w:val="17"/>
                <w:szCs w:val="17"/>
              </w:rPr>
              <w:t>4.1. Participa, valora y respeta el trabajo individual y grupal.</w:t>
            </w:r>
          </w:p>
        </w:tc>
      </w:tr>
      <w:tr w:rsidR="00F54AF8" w:rsidRPr="007664FB" w14:paraId="14065A5C" w14:textId="77777777" w:rsidTr="00AE0DE5">
        <w:trPr>
          <w:trHeight w:val="755"/>
        </w:trPr>
        <w:tc>
          <w:tcPr>
            <w:tcW w:w="3261" w:type="dxa"/>
            <w:vMerge/>
            <w:shd w:val="clear" w:color="auto" w:fill="FFFFFF" w:themeFill="background1"/>
          </w:tcPr>
          <w:p w14:paraId="75158EBD" w14:textId="77777777" w:rsidR="00F54AF8" w:rsidRPr="0029501B" w:rsidRDefault="00F54AF8" w:rsidP="00AE0DE5">
            <w:pPr>
              <w:spacing w:before="40" w:after="40" w:line="240" w:lineRule="auto"/>
              <w:rPr>
                <w:rFonts w:ascii="Arial Narrow" w:eastAsia="Calibri" w:hAnsi="Arial Narrow"/>
                <w:b/>
                <w:sz w:val="17"/>
                <w:szCs w:val="17"/>
              </w:rPr>
            </w:pPr>
          </w:p>
        </w:tc>
        <w:tc>
          <w:tcPr>
            <w:tcW w:w="3118" w:type="dxa"/>
            <w:vMerge w:val="restart"/>
            <w:shd w:val="clear" w:color="auto" w:fill="FFFFFF" w:themeFill="background1"/>
          </w:tcPr>
          <w:p w14:paraId="5711CC9D" w14:textId="708BA15D" w:rsidR="00F54AF8" w:rsidRPr="0029501B" w:rsidRDefault="00F54AF8" w:rsidP="006C3DA6">
            <w:pPr>
              <w:pStyle w:val="00bEnunciadoEnumeracin"/>
              <w:numPr>
                <w:ilvl w:val="0"/>
                <w:numId w:val="32"/>
              </w:numPr>
              <w:tabs>
                <w:tab w:val="left" w:pos="175"/>
              </w:tabs>
              <w:ind w:left="33" w:hanging="33"/>
              <w:rPr>
                <w:rFonts w:ascii="Arial Narrow" w:hAnsi="Arial Narrow" w:cs="Times New Roman"/>
                <w:spacing w:val="-4"/>
                <w:sz w:val="17"/>
                <w:szCs w:val="17"/>
              </w:rPr>
            </w:pPr>
            <w:r w:rsidRPr="0029501B">
              <w:rPr>
                <w:rFonts w:ascii="Arial Narrow" w:hAnsi="Arial Narrow"/>
                <w:sz w:val="17"/>
                <w:szCs w:val="17"/>
              </w:rPr>
              <w:t xml:space="preserve">Exponer, y defender en público el proyecto de investigación realizado. </w:t>
            </w:r>
            <w:r w:rsidRPr="0029501B">
              <w:rPr>
                <w:rFonts w:ascii="Arial Narrow" w:hAnsi="Arial Narrow"/>
                <w:b/>
                <w:sz w:val="17"/>
                <w:szCs w:val="17"/>
              </w:rPr>
              <w:t>(CCL, CMCT, CSC, SIEP)</w:t>
            </w:r>
          </w:p>
        </w:tc>
        <w:tc>
          <w:tcPr>
            <w:tcW w:w="4253" w:type="dxa"/>
            <w:shd w:val="clear" w:color="auto" w:fill="FFFFFF" w:themeFill="background1"/>
          </w:tcPr>
          <w:p w14:paraId="60E388DC" w14:textId="6546CF9F" w:rsidR="00F54AF8" w:rsidRPr="0029501B" w:rsidRDefault="00F54AF8" w:rsidP="00AE0DE5">
            <w:pPr>
              <w:tabs>
                <w:tab w:val="left" w:pos="244"/>
              </w:tabs>
              <w:spacing w:before="60" w:after="60" w:line="240" w:lineRule="auto"/>
              <w:ind w:left="244" w:hanging="244"/>
              <w:jc w:val="left"/>
              <w:rPr>
                <w:rFonts w:ascii="Arial Narrow" w:hAnsi="Arial Narrow"/>
                <w:b/>
                <w:color w:val="000000" w:themeColor="text1"/>
                <w:sz w:val="17"/>
                <w:szCs w:val="17"/>
              </w:rPr>
            </w:pPr>
            <w:r w:rsidRPr="0029501B">
              <w:rPr>
                <w:rFonts w:ascii="Arial Narrow" w:hAnsi="Arial Narrow" w:cs="DJEIJB+Arial"/>
                <w:color w:val="000000"/>
                <w:sz w:val="17"/>
                <w:szCs w:val="17"/>
              </w:rPr>
              <w:t>5.1. Diseña pequeños trabajos de investigación sobre animales y/o plantas, los ecosistemas de su entorno o la alimentación y nutrición humana para su presentación y defensa en el aula.</w:t>
            </w:r>
          </w:p>
        </w:tc>
      </w:tr>
      <w:tr w:rsidR="00F54AF8" w:rsidRPr="007664FB" w14:paraId="1D98DDF9" w14:textId="77777777" w:rsidTr="000A0106">
        <w:trPr>
          <w:trHeight w:val="677"/>
        </w:trPr>
        <w:tc>
          <w:tcPr>
            <w:tcW w:w="3261" w:type="dxa"/>
            <w:vMerge/>
            <w:shd w:val="clear" w:color="auto" w:fill="FFFFFF" w:themeFill="background1"/>
          </w:tcPr>
          <w:p w14:paraId="2837E93E" w14:textId="77777777" w:rsidR="00F54AF8" w:rsidRPr="0029501B" w:rsidRDefault="00F54AF8" w:rsidP="00AE0DE5">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03FBA70D" w14:textId="77777777" w:rsidR="00F54AF8" w:rsidRPr="0029501B" w:rsidRDefault="00F54AF8" w:rsidP="00F54AF8">
            <w:pPr>
              <w:pStyle w:val="00bEnunciadoEnumeracin"/>
              <w:rPr>
                <w:rFonts w:ascii="Arial Narrow" w:hAnsi="Arial Narrow" w:cs="Times New Roman"/>
                <w:spacing w:val="-4"/>
                <w:sz w:val="17"/>
                <w:szCs w:val="17"/>
              </w:rPr>
            </w:pPr>
          </w:p>
        </w:tc>
        <w:tc>
          <w:tcPr>
            <w:tcW w:w="4253" w:type="dxa"/>
            <w:shd w:val="clear" w:color="auto" w:fill="FFFFFF" w:themeFill="background1"/>
          </w:tcPr>
          <w:p w14:paraId="684441B0" w14:textId="29367B97" w:rsidR="00F54AF8" w:rsidRPr="0029501B" w:rsidRDefault="00F54AF8" w:rsidP="00AE0DE5">
            <w:pPr>
              <w:tabs>
                <w:tab w:val="left" w:pos="244"/>
              </w:tabs>
              <w:spacing w:before="60" w:after="60" w:line="240" w:lineRule="auto"/>
              <w:ind w:left="244" w:hanging="244"/>
              <w:jc w:val="left"/>
              <w:rPr>
                <w:rFonts w:ascii="Arial Narrow" w:hAnsi="Arial Narrow"/>
                <w:b/>
                <w:color w:val="000000" w:themeColor="text1"/>
                <w:sz w:val="17"/>
                <w:szCs w:val="17"/>
              </w:rPr>
            </w:pPr>
            <w:r w:rsidRPr="0029501B">
              <w:rPr>
                <w:rFonts w:ascii="Arial Narrow" w:hAnsi="Arial Narrow" w:cs="DJEIJB+Arial"/>
                <w:color w:val="000000"/>
                <w:sz w:val="17"/>
                <w:szCs w:val="17"/>
              </w:rPr>
              <w:t>5.2. Expresa con precisión y coherencia tanto verbalmente como por escrito las conclusiones de sus investigaciones.</w:t>
            </w:r>
          </w:p>
        </w:tc>
      </w:tr>
    </w:tbl>
    <w:p w14:paraId="287ABFFF" w14:textId="77777777" w:rsidR="00AE0DE5" w:rsidRDefault="00AE0DE5">
      <w:r>
        <w:br w:type="page"/>
      </w:r>
    </w:p>
    <w:p w14:paraId="382D949A" w14:textId="42C6798B" w:rsidR="008A51FE" w:rsidRDefault="008A51FE" w:rsidP="008A51FE">
      <w:pPr>
        <w:spacing w:line="240" w:lineRule="auto"/>
        <w:ind w:left="0"/>
        <w:jc w:val="left"/>
        <w:rPr>
          <w:b/>
          <w:spacing w:val="-4"/>
          <w:sz w:val="20"/>
        </w:rPr>
      </w:pPr>
      <w:r w:rsidRPr="00843FB4">
        <w:rPr>
          <w:b/>
          <w:spacing w:val="-4"/>
          <w:sz w:val="20"/>
        </w:rPr>
        <w:lastRenderedPageBreak/>
        <w:t xml:space="preserve">Cuadro </w:t>
      </w:r>
      <w:r w:rsidR="00F54AF8">
        <w:rPr>
          <w:b/>
          <w:spacing w:val="-4"/>
          <w:sz w:val="20"/>
        </w:rPr>
        <w:t>3</w:t>
      </w:r>
      <w:r w:rsidRPr="00843FB4">
        <w:rPr>
          <w:b/>
          <w:spacing w:val="-4"/>
          <w:sz w:val="20"/>
        </w:rPr>
        <w:t xml:space="preserve">. Contenidos, criterios de evaluación, competencias clave y estándares de aprendizaje de </w:t>
      </w:r>
      <w:r>
        <w:rPr>
          <w:b/>
          <w:spacing w:val="-4"/>
          <w:sz w:val="20"/>
        </w:rPr>
        <w:t>4</w:t>
      </w:r>
      <w:proofErr w:type="gramStart"/>
      <w:r w:rsidRPr="00843FB4">
        <w:rPr>
          <w:b/>
          <w:spacing w:val="-4"/>
          <w:sz w:val="20"/>
        </w:rPr>
        <w:t>.º</w:t>
      </w:r>
      <w:proofErr w:type="gramEnd"/>
      <w:r w:rsidRPr="00843FB4">
        <w:rPr>
          <w:b/>
          <w:spacing w:val="-4"/>
          <w:sz w:val="20"/>
        </w:rPr>
        <w:t xml:space="preserve">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827"/>
        <w:gridCol w:w="3686"/>
      </w:tblGrid>
      <w:tr w:rsidR="00D318A7" w:rsidRPr="00CB348C" w14:paraId="57B2B468" w14:textId="77777777" w:rsidTr="00DE04E0">
        <w:trPr>
          <w:trHeight w:val="592"/>
        </w:trPr>
        <w:tc>
          <w:tcPr>
            <w:tcW w:w="3119" w:type="dxa"/>
            <w:shd w:val="clear" w:color="auto" w:fill="BF8F00" w:themeFill="accent4" w:themeFillShade="BF"/>
            <w:vAlign w:val="center"/>
          </w:tcPr>
          <w:p w14:paraId="6C83FF11"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827" w:type="dxa"/>
            <w:shd w:val="clear" w:color="auto" w:fill="BF8F00" w:themeFill="accent4" w:themeFillShade="BF"/>
            <w:vAlign w:val="center"/>
          </w:tcPr>
          <w:p w14:paraId="1EDD1049"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686" w:type="dxa"/>
            <w:shd w:val="clear" w:color="auto" w:fill="BF8F00" w:themeFill="accent4" w:themeFillShade="BF"/>
            <w:vAlign w:val="center"/>
          </w:tcPr>
          <w:p w14:paraId="21C68395"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46DAE1C2" w14:textId="77777777" w:rsidTr="00D318A7">
        <w:trPr>
          <w:trHeight w:val="362"/>
        </w:trPr>
        <w:tc>
          <w:tcPr>
            <w:tcW w:w="10632" w:type="dxa"/>
            <w:gridSpan w:val="3"/>
            <w:shd w:val="clear" w:color="auto" w:fill="D9D9D9" w:themeFill="background1" w:themeFillShade="D9"/>
            <w:vAlign w:val="center"/>
          </w:tcPr>
          <w:p w14:paraId="7DBFEC58" w14:textId="13995F86" w:rsidR="00D318A7" w:rsidRPr="0011333A" w:rsidRDefault="00D318A7" w:rsidP="00692DE1">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 xml:space="preserve">BLOQUE 1. </w:t>
            </w:r>
            <w:r w:rsidR="00692DE1">
              <w:rPr>
                <w:rFonts w:ascii="Arial Narrow" w:hAnsi="Arial Narrow" w:cs="Times New Roman"/>
                <w:b/>
                <w:spacing w:val="-4"/>
                <w:sz w:val="20"/>
                <w:szCs w:val="18"/>
              </w:rPr>
              <w:t>LA EVOLUCIÓN DE LA VIDA</w:t>
            </w:r>
          </w:p>
        </w:tc>
      </w:tr>
      <w:tr w:rsidR="00DE04E0" w:rsidRPr="0029501B" w14:paraId="78842BBA" w14:textId="77777777" w:rsidTr="00DE04E0">
        <w:trPr>
          <w:trHeight w:val="527"/>
        </w:trPr>
        <w:tc>
          <w:tcPr>
            <w:tcW w:w="3119" w:type="dxa"/>
            <w:vMerge w:val="restart"/>
            <w:shd w:val="clear" w:color="auto" w:fill="FFFFFF" w:themeFill="background1"/>
          </w:tcPr>
          <w:p w14:paraId="3F56A8D3" w14:textId="77777777"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 xml:space="preserve">La célula. </w:t>
            </w:r>
          </w:p>
          <w:p w14:paraId="56E78662" w14:textId="7A977B05"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 xml:space="preserve">Ciclo celular. </w:t>
            </w:r>
          </w:p>
          <w:p w14:paraId="20575CE3" w14:textId="77777777"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 xml:space="preserve">Los ácidos nucleicos. </w:t>
            </w:r>
          </w:p>
          <w:p w14:paraId="769F2F20" w14:textId="77777777"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 xml:space="preserve">ADN y Genética molecular. </w:t>
            </w:r>
          </w:p>
          <w:p w14:paraId="2D8F82B5" w14:textId="53DFE785"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Proceso de replicación del ADN.</w:t>
            </w:r>
          </w:p>
          <w:p w14:paraId="4FC1ADC3" w14:textId="77777777"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Concepto de gen.</w:t>
            </w:r>
          </w:p>
          <w:p w14:paraId="556E6CC8" w14:textId="77777777"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 xml:space="preserve">Expresión de la información genética. Código genético. </w:t>
            </w:r>
          </w:p>
          <w:p w14:paraId="69FCDBA3" w14:textId="3C46874B"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Mutaciones. Relaciones con la evolución.</w:t>
            </w:r>
          </w:p>
          <w:p w14:paraId="4D6C6E24" w14:textId="77777777"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La herencia y transmisión de caracteres. Introducción y desarrollo de las Leyes de Mendel. Base cromosómica de las leyes de Mendel.</w:t>
            </w:r>
          </w:p>
          <w:p w14:paraId="311BB3E7" w14:textId="53CA31C5"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 xml:space="preserve"> Aplicaciones de las leyes de Mendel.</w:t>
            </w:r>
          </w:p>
          <w:p w14:paraId="180F3368" w14:textId="53090B51"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Ingeniería Genética: técnicas y aplicaciones. Biotecnología. Bioética.</w:t>
            </w:r>
          </w:p>
          <w:p w14:paraId="76737CE0" w14:textId="6B94C571"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Origen y evolución de los seres vivos. Hipótesis sobre el origen de la vida en la Tierra.</w:t>
            </w:r>
          </w:p>
          <w:p w14:paraId="310ACFB0" w14:textId="03B484C8"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 xml:space="preserve">Teorías de la evolución. El hecho y los mecanismos de la evolución. </w:t>
            </w:r>
          </w:p>
          <w:p w14:paraId="14123E0B" w14:textId="06CE5B52" w:rsidR="00DE04E0" w:rsidRPr="0029501B" w:rsidRDefault="00DE04E0" w:rsidP="006C3DA6">
            <w:pPr>
              <w:pStyle w:val="Prrafodelista"/>
              <w:numPr>
                <w:ilvl w:val="0"/>
                <w:numId w:val="33"/>
              </w:numPr>
              <w:tabs>
                <w:tab w:val="left" w:pos="176"/>
              </w:tabs>
              <w:ind w:left="34" w:hanging="34"/>
              <w:rPr>
                <w:rFonts w:ascii="Arial Narrow" w:hAnsi="Arial Narrow"/>
                <w:sz w:val="17"/>
                <w:szCs w:val="17"/>
              </w:rPr>
            </w:pPr>
            <w:r w:rsidRPr="0029501B">
              <w:rPr>
                <w:rFonts w:ascii="Arial Narrow" w:hAnsi="Arial Narrow"/>
                <w:sz w:val="17"/>
                <w:szCs w:val="17"/>
              </w:rPr>
              <w:t>La evolución humana: proceso de hominización.</w:t>
            </w:r>
          </w:p>
          <w:p w14:paraId="0F5E4830" w14:textId="1A719FF5" w:rsidR="00DE04E0" w:rsidRPr="0029501B" w:rsidRDefault="00DE04E0" w:rsidP="00692DE1">
            <w:pPr>
              <w:pStyle w:val="Prrafodelista"/>
              <w:spacing w:before="60" w:after="60" w:line="240" w:lineRule="auto"/>
              <w:ind w:left="121" w:right="-24"/>
              <w:contextualSpacing w:val="0"/>
              <w:rPr>
                <w:rFonts w:ascii="Arial Narrow" w:hAnsi="Arial Narrow" w:cs="Arial"/>
                <w:spacing w:val="-4"/>
                <w:sz w:val="17"/>
                <w:szCs w:val="17"/>
              </w:rPr>
            </w:pPr>
          </w:p>
        </w:tc>
        <w:tc>
          <w:tcPr>
            <w:tcW w:w="3827" w:type="dxa"/>
            <w:shd w:val="clear" w:color="auto" w:fill="FFFFFF" w:themeFill="background1"/>
          </w:tcPr>
          <w:p w14:paraId="2F0400ED" w14:textId="4E443BE3" w:rsidR="00DE04E0" w:rsidRPr="0029501B" w:rsidRDefault="00DE04E0" w:rsidP="006C3DA6">
            <w:pPr>
              <w:pStyle w:val="05bTablaboliche"/>
              <w:numPr>
                <w:ilvl w:val="1"/>
                <w:numId w:val="11"/>
              </w:numPr>
              <w:ind w:left="176" w:right="34" w:hanging="176"/>
              <w:rPr>
                <w:spacing w:val="-4"/>
                <w:sz w:val="17"/>
                <w:szCs w:val="17"/>
              </w:rPr>
            </w:pPr>
            <w:r w:rsidRPr="0029501B">
              <w:rPr>
                <w:sz w:val="17"/>
                <w:szCs w:val="17"/>
              </w:rPr>
              <w:t xml:space="preserve">Determinar las analogías y diferencias en la estructura de las células procariotas y eucariotas, interpretando las relaciones evolutivas entre ellas. </w:t>
            </w:r>
            <w:r w:rsidRPr="0029501B">
              <w:rPr>
                <w:b/>
                <w:sz w:val="17"/>
                <w:szCs w:val="17"/>
              </w:rPr>
              <w:t>(CMCT)</w:t>
            </w:r>
          </w:p>
        </w:tc>
        <w:tc>
          <w:tcPr>
            <w:tcW w:w="3686" w:type="dxa"/>
            <w:shd w:val="clear" w:color="auto" w:fill="FFFFFF" w:themeFill="background1"/>
          </w:tcPr>
          <w:p w14:paraId="061F4419" w14:textId="637138FA" w:rsidR="00DE04E0" w:rsidRPr="0029501B" w:rsidRDefault="00DE04E0" w:rsidP="00003B35">
            <w:pPr>
              <w:spacing w:before="60" w:after="60" w:line="240" w:lineRule="auto"/>
              <w:ind w:left="192" w:hanging="238"/>
              <w:jc w:val="left"/>
              <w:rPr>
                <w:rFonts w:ascii="Arial Narrow" w:hAnsi="Arial Narrow"/>
                <w:color w:val="000000" w:themeColor="text1"/>
                <w:spacing w:val="-4"/>
                <w:sz w:val="17"/>
                <w:szCs w:val="17"/>
              </w:rPr>
            </w:pPr>
            <w:r w:rsidRPr="0029501B">
              <w:rPr>
                <w:rFonts w:ascii="Arial Narrow" w:hAnsi="Arial Narrow"/>
                <w:b/>
                <w:color w:val="000000" w:themeColor="text1"/>
                <w:spacing w:val="-4"/>
                <w:sz w:val="17"/>
                <w:szCs w:val="17"/>
              </w:rPr>
              <w:t>1.1.</w:t>
            </w:r>
            <w:r w:rsidRPr="0029501B">
              <w:rPr>
                <w:rFonts w:ascii="Arial Narrow" w:hAnsi="Arial Narrow"/>
                <w:color w:val="000000" w:themeColor="text1"/>
                <w:spacing w:val="-4"/>
                <w:sz w:val="17"/>
                <w:szCs w:val="17"/>
              </w:rPr>
              <w:t xml:space="preserve"> </w:t>
            </w:r>
            <w:r w:rsidRPr="0029501B">
              <w:rPr>
                <w:rFonts w:ascii="Arial Narrow" w:hAnsi="Arial Narrow" w:cs="DJEIJB+Arial"/>
                <w:color w:val="000000"/>
                <w:sz w:val="17"/>
                <w:szCs w:val="17"/>
              </w:rPr>
              <w:t>Compara la célula procariota y eucariota, la animal y la vegetal, reconociendo la función de los orgánulos celulares y la relación entre morfología y función.</w:t>
            </w:r>
          </w:p>
        </w:tc>
      </w:tr>
      <w:tr w:rsidR="00DE04E0" w:rsidRPr="0029501B" w14:paraId="4750C431" w14:textId="77777777" w:rsidTr="00DE04E0">
        <w:trPr>
          <w:trHeight w:val="647"/>
        </w:trPr>
        <w:tc>
          <w:tcPr>
            <w:tcW w:w="3119" w:type="dxa"/>
            <w:vMerge/>
            <w:shd w:val="clear" w:color="auto" w:fill="FFFFFF" w:themeFill="background1"/>
          </w:tcPr>
          <w:p w14:paraId="7C842206"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tcBorders>
              <w:top w:val="single" w:sz="6" w:space="0" w:color="000000" w:themeColor="text1"/>
            </w:tcBorders>
            <w:shd w:val="clear" w:color="auto" w:fill="FFFFFF" w:themeFill="background1"/>
          </w:tcPr>
          <w:p w14:paraId="741A3ECE" w14:textId="09B819CE" w:rsidR="00DE04E0" w:rsidRPr="0029501B" w:rsidRDefault="00DE04E0" w:rsidP="00AF03C6">
            <w:pPr>
              <w:pStyle w:val="00bEnunciadoEnumeracin"/>
              <w:numPr>
                <w:ilvl w:val="0"/>
                <w:numId w:val="0"/>
              </w:numPr>
              <w:ind w:left="176" w:right="34" w:hanging="176"/>
              <w:rPr>
                <w:rFonts w:ascii="Arial Narrow" w:hAnsi="Arial Narrow" w:cs="Times New Roman"/>
                <w:b/>
                <w:spacing w:val="-4"/>
                <w:sz w:val="17"/>
                <w:szCs w:val="17"/>
              </w:rPr>
            </w:pPr>
            <w:r w:rsidRPr="0029501B">
              <w:rPr>
                <w:rFonts w:ascii="Arial Narrow" w:hAnsi="Arial Narrow"/>
                <w:sz w:val="17"/>
                <w:szCs w:val="17"/>
              </w:rPr>
              <w:t>2. Identificar el núcleo celular y su organización según las fases del ciclo celular a través de la observación directa o indirecta.</w:t>
            </w:r>
            <w:r w:rsidRPr="0029501B">
              <w:rPr>
                <w:rFonts w:ascii="Arial Narrow" w:hAnsi="Arial Narrow"/>
                <w:b/>
                <w:sz w:val="17"/>
                <w:szCs w:val="17"/>
              </w:rPr>
              <w:t xml:space="preserve"> (CMCT)</w:t>
            </w:r>
          </w:p>
        </w:tc>
        <w:tc>
          <w:tcPr>
            <w:tcW w:w="3686" w:type="dxa"/>
            <w:tcBorders>
              <w:top w:val="single" w:sz="6" w:space="0" w:color="000000" w:themeColor="text1"/>
            </w:tcBorders>
            <w:shd w:val="clear" w:color="auto" w:fill="FFFFFF" w:themeFill="background1"/>
          </w:tcPr>
          <w:p w14:paraId="2DE863FE" w14:textId="27E9C8EE" w:rsidR="00DE04E0" w:rsidRPr="0029501B" w:rsidRDefault="00DE04E0" w:rsidP="00B14C5B">
            <w:pPr>
              <w:spacing w:before="60" w:after="60" w:line="240" w:lineRule="auto"/>
              <w:ind w:left="230" w:hanging="280"/>
              <w:jc w:val="left"/>
              <w:rPr>
                <w:rFonts w:ascii="Arial Narrow" w:hAnsi="Arial Narrow" w:cs="Times New Roman"/>
                <w:color w:val="000000" w:themeColor="text1"/>
                <w:spacing w:val="-4"/>
                <w:sz w:val="17"/>
                <w:szCs w:val="17"/>
              </w:rPr>
            </w:pPr>
            <w:r w:rsidRPr="0029501B">
              <w:rPr>
                <w:rFonts w:ascii="Arial Narrow" w:hAnsi="Arial Narrow" w:cs="Times New Roman"/>
                <w:b/>
                <w:color w:val="000000" w:themeColor="text1"/>
                <w:spacing w:val="-4"/>
                <w:sz w:val="17"/>
                <w:szCs w:val="17"/>
              </w:rPr>
              <w:t>2.1.</w:t>
            </w:r>
            <w:r w:rsidRPr="0029501B">
              <w:rPr>
                <w:rFonts w:ascii="Arial Narrow" w:hAnsi="Arial Narrow" w:cs="DJEIJB+Arial"/>
                <w:color w:val="000000"/>
                <w:sz w:val="17"/>
                <w:szCs w:val="17"/>
              </w:rPr>
              <w:t xml:space="preserve"> Distingue los diferentes componentes del núcleo y su función según las distintas etapas del ciclo celular.</w:t>
            </w:r>
          </w:p>
        </w:tc>
      </w:tr>
      <w:tr w:rsidR="00DE04E0" w:rsidRPr="0029501B" w14:paraId="2EF8B404" w14:textId="77777777" w:rsidTr="00DE04E0">
        <w:trPr>
          <w:trHeight w:val="271"/>
        </w:trPr>
        <w:tc>
          <w:tcPr>
            <w:tcW w:w="3119" w:type="dxa"/>
            <w:vMerge/>
            <w:shd w:val="clear" w:color="auto" w:fill="FFFFFF" w:themeFill="background1"/>
          </w:tcPr>
          <w:p w14:paraId="6690ADB3"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4775FB8D" w14:textId="590B682C" w:rsidR="00DE04E0" w:rsidRPr="0029501B" w:rsidRDefault="00DE04E0" w:rsidP="00AF03C6">
            <w:pPr>
              <w:pStyle w:val="00bEnunciadoEnumeracin"/>
              <w:numPr>
                <w:ilvl w:val="0"/>
                <w:numId w:val="0"/>
              </w:numPr>
              <w:ind w:left="176" w:right="34" w:hanging="142"/>
              <w:rPr>
                <w:rFonts w:ascii="Arial Narrow" w:hAnsi="Arial Narrow" w:cs="Times New Roman"/>
                <w:spacing w:val="-4"/>
                <w:sz w:val="17"/>
                <w:szCs w:val="17"/>
              </w:rPr>
            </w:pPr>
            <w:r w:rsidRPr="0029501B">
              <w:rPr>
                <w:rFonts w:ascii="Arial Narrow" w:hAnsi="Arial Narrow" w:cs="Times New Roman"/>
                <w:b/>
                <w:spacing w:val="-4"/>
                <w:sz w:val="17"/>
                <w:szCs w:val="17"/>
              </w:rPr>
              <w:t>3.</w:t>
            </w:r>
            <w:r w:rsidRPr="0029501B">
              <w:rPr>
                <w:rFonts w:ascii="Arial Narrow" w:hAnsi="Arial Narrow" w:cs="Times New Roman"/>
                <w:spacing w:val="-4"/>
                <w:sz w:val="17"/>
                <w:szCs w:val="17"/>
              </w:rPr>
              <w:t xml:space="preserve"> </w:t>
            </w:r>
            <w:r w:rsidRPr="0029501B">
              <w:rPr>
                <w:rFonts w:ascii="Arial Narrow" w:hAnsi="Arial Narrow"/>
                <w:sz w:val="17"/>
                <w:szCs w:val="17"/>
              </w:rPr>
              <w:t xml:space="preserve">Comparar la estructura de los cromosomas y de la cromatina. </w:t>
            </w:r>
            <w:r w:rsidRPr="0029501B">
              <w:rPr>
                <w:rFonts w:ascii="Arial Narrow" w:hAnsi="Arial Narrow"/>
                <w:b/>
                <w:sz w:val="17"/>
                <w:szCs w:val="17"/>
              </w:rPr>
              <w:t>(CMCT)</w:t>
            </w:r>
          </w:p>
        </w:tc>
        <w:tc>
          <w:tcPr>
            <w:tcW w:w="3686" w:type="dxa"/>
            <w:shd w:val="clear" w:color="auto" w:fill="FFFFFF" w:themeFill="background1"/>
          </w:tcPr>
          <w:p w14:paraId="412E7985" w14:textId="721F78F5" w:rsidR="00DE04E0" w:rsidRPr="0029501B" w:rsidRDefault="00DE04E0" w:rsidP="00AF03C6">
            <w:pPr>
              <w:tabs>
                <w:tab w:val="left" w:pos="244"/>
              </w:tabs>
              <w:spacing w:before="60" w:after="60" w:line="240" w:lineRule="auto"/>
              <w:ind w:left="244" w:hanging="244"/>
              <w:jc w:val="left"/>
              <w:rPr>
                <w:rFonts w:ascii="Arial Narrow" w:hAnsi="Arial Narrow"/>
                <w:color w:val="000000" w:themeColor="text1"/>
                <w:sz w:val="17"/>
                <w:szCs w:val="17"/>
              </w:rPr>
            </w:pPr>
            <w:r w:rsidRPr="0029501B">
              <w:rPr>
                <w:rFonts w:ascii="Arial Narrow" w:hAnsi="Arial Narrow" w:cs="DJEIJB+Arial"/>
                <w:color w:val="000000"/>
                <w:sz w:val="17"/>
                <w:szCs w:val="17"/>
              </w:rPr>
              <w:t>3.1. Reconoce las partes de un cromosoma utilizándolo para construir un cariotipo.</w:t>
            </w:r>
          </w:p>
        </w:tc>
      </w:tr>
      <w:tr w:rsidR="00DE04E0" w:rsidRPr="0029501B" w14:paraId="7BF79733" w14:textId="77777777" w:rsidTr="00DE04E0">
        <w:trPr>
          <w:trHeight w:val="755"/>
        </w:trPr>
        <w:tc>
          <w:tcPr>
            <w:tcW w:w="3119" w:type="dxa"/>
            <w:vMerge/>
            <w:shd w:val="clear" w:color="auto" w:fill="FFFFFF" w:themeFill="background1"/>
          </w:tcPr>
          <w:p w14:paraId="0076F538"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6EAA1FC9" w14:textId="38997B5E" w:rsidR="00DE04E0" w:rsidRPr="0029501B" w:rsidRDefault="00DE04E0" w:rsidP="006C3DA6">
            <w:pPr>
              <w:pStyle w:val="00bEnunciadoEnumeracin"/>
              <w:numPr>
                <w:ilvl w:val="0"/>
                <w:numId w:val="34"/>
              </w:numPr>
              <w:ind w:left="176" w:hanging="142"/>
              <w:rPr>
                <w:rFonts w:ascii="Arial Narrow" w:hAnsi="Arial Narrow" w:cs="Times New Roman"/>
                <w:spacing w:val="-4"/>
                <w:sz w:val="17"/>
                <w:szCs w:val="17"/>
              </w:rPr>
            </w:pPr>
            <w:r w:rsidRPr="0029501B">
              <w:rPr>
                <w:rFonts w:ascii="Arial Narrow" w:hAnsi="Arial Narrow"/>
                <w:sz w:val="17"/>
                <w:szCs w:val="17"/>
              </w:rPr>
              <w:t xml:space="preserve">Formular los principales procesos que tienen lugar en la mitosis y la meiosis y revisar su significado e importancia biológica. </w:t>
            </w:r>
            <w:r w:rsidRPr="0029501B">
              <w:rPr>
                <w:rFonts w:ascii="Arial Narrow" w:hAnsi="Arial Narrow"/>
                <w:b/>
                <w:sz w:val="17"/>
                <w:szCs w:val="17"/>
              </w:rPr>
              <w:t>(CMCT)</w:t>
            </w:r>
          </w:p>
        </w:tc>
        <w:tc>
          <w:tcPr>
            <w:tcW w:w="3686" w:type="dxa"/>
            <w:shd w:val="clear" w:color="auto" w:fill="FFFFFF" w:themeFill="background1"/>
          </w:tcPr>
          <w:p w14:paraId="0F9255F0" w14:textId="3F6C8958" w:rsidR="00DE04E0" w:rsidRPr="0029501B" w:rsidRDefault="00DE04E0" w:rsidP="00003B35">
            <w:pPr>
              <w:tabs>
                <w:tab w:val="left" w:pos="244"/>
              </w:tabs>
              <w:spacing w:before="60" w:after="60" w:line="240" w:lineRule="auto"/>
              <w:ind w:left="244" w:hanging="244"/>
              <w:jc w:val="left"/>
              <w:rPr>
                <w:rFonts w:ascii="Arial Narrow" w:hAnsi="Arial Narrow"/>
                <w:color w:val="000000" w:themeColor="text1"/>
                <w:sz w:val="17"/>
                <w:szCs w:val="17"/>
              </w:rPr>
            </w:pPr>
            <w:r w:rsidRPr="0029501B">
              <w:rPr>
                <w:rFonts w:ascii="Arial Narrow" w:hAnsi="Arial Narrow" w:cs="DJEIJB+Arial"/>
                <w:color w:val="000000"/>
                <w:sz w:val="17"/>
                <w:szCs w:val="17"/>
              </w:rPr>
              <w:t>4.1. Reconoce las fases de la mitosis y meiosis, diferenciando ambos procesos y distinguiendo su significado biológico.</w:t>
            </w:r>
          </w:p>
        </w:tc>
      </w:tr>
      <w:tr w:rsidR="00DE04E0" w:rsidRPr="0029501B" w14:paraId="1FC61E83" w14:textId="77777777" w:rsidTr="00DE04E0">
        <w:trPr>
          <w:trHeight w:val="485"/>
        </w:trPr>
        <w:tc>
          <w:tcPr>
            <w:tcW w:w="3119" w:type="dxa"/>
            <w:vMerge/>
            <w:shd w:val="clear" w:color="auto" w:fill="FFFFFF" w:themeFill="background1"/>
          </w:tcPr>
          <w:p w14:paraId="25A04950"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112958FC" w14:textId="3877F99E" w:rsidR="00DE04E0" w:rsidRPr="0029501B" w:rsidRDefault="00DE04E0" w:rsidP="00AF03C6">
            <w:pPr>
              <w:pStyle w:val="00bEnunciadoEnumeracin"/>
              <w:numPr>
                <w:ilvl w:val="0"/>
                <w:numId w:val="0"/>
              </w:numPr>
              <w:ind w:left="176" w:hanging="142"/>
              <w:rPr>
                <w:rFonts w:ascii="Arial Narrow" w:hAnsi="Arial Narrow" w:cs="Times New Roman"/>
                <w:spacing w:val="-4"/>
                <w:sz w:val="17"/>
                <w:szCs w:val="17"/>
              </w:rPr>
            </w:pPr>
            <w:r w:rsidRPr="0029501B">
              <w:rPr>
                <w:rFonts w:ascii="Arial Narrow" w:hAnsi="Arial Narrow"/>
                <w:sz w:val="17"/>
                <w:szCs w:val="17"/>
              </w:rPr>
              <w:t>5. Comparar los tipos y la composición de los ácidos nucleicos, relacionándolos con su función.</w:t>
            </w:r>
            <w:r w:rsidRPr="0029501B">
              <w:rPr>
                <w:rFonts w:ascii="Arial Narrow" w:hAnsi="Arial Narrow"/>
                <w:b/>
                <w:sz w:val="17"/>
                <w:szCs w:val="17"/>
              </w:rPr>
              <w:t xml:space="preserve"> (CMCT)</w:t>
            </w:r>
          </w:p>
        </w:tc>
        <w:tc>
          <w:tcPr>
            <w:tcW w:w="3686" w:type="dxa"/>
            <w:shd w:val="clear" w:color="auto" w:fill="FFFFFF" w:themeFill="background1"/>
          </w:tcPr>
          <w:p w14:paraId="7A4763A1" w14:textId="7595C9E5" w:rsidR="00DE04E0" w:rsidRPr="0029501B" w:rsidRDefault="00DE04E0" w:rsidP="00003B35">
            <w:pPr>
              <w:tabs>
                <w:tab w:val="left" w:pos="244"/>
              </w:tabs>
              <w:spacing w:before="60" w:after="60" w:line="240" w:lineRule="auto"/>
              <w:ind w:left="244" w:hanging="244"/>
              <w:jc w:val="left"/>
              <w:rPr>
                <w:rFonts w:ascii="Arial Narrow" w:hAnsi="Arial Narrow"/>
                <w:color w:val="000000" w:themeColor="text1"/>
                <w:sz w:val="17"/>
                <w:szCs w:val="17"/>
              </w:rPr>
            </w:pPr>
            <w:r w:rsidRPr="0029501B">
              <w:rPr>
                <w:rFonts w:ascii="Arial Narrow" w:hAnsi="Arial Narrow" w:cs="DJEIJB+Arial"/>
                <w:color w:val="000000"/>
                <w:sz w:val="17"/>
                <w:szCs w:val="17"/>
              </w:rPr>
              <w:t>5.1. Distingue los distintos ácidos nucleicos y enumera sus componentes.</w:t>
            </w:r>
          </w:p>
        </w:tc>
      </w:tr>
      <w:tr w:rsidR="00DE04E0" w:rsidRPr="0029501B" w14:paraId="6CBBB63C" w14:textId="77777777" w:rsidTr="00DE04E0">
        <w:trPr>
          <w:trHeight w:val="755"/>
        </w:trPr>
        <w:tc>
          <w:tcPr>
            <w:tcW w:w="3119" w:type="dxa"/>
            <w:vMerge/>
            <w:shd w:val="clear" w:color="auto" w:fill="FFFFFF" w:themeFill="background1"/>
          </w:tcPr>
          <w:p w14:paraId="0CFB0C30"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160F5718" w14:textId="07D6323B" w:rsidR="00DE04E0" w:rsidRPr="0029501B" w:rsidRDefault="00DE04E0" w:rsidP="00AF03C6">
            <w:pPr>
              <w:pStyle w:val="Prrafodelista"/>
              <w:spacing w:before="60" w:after="60" w:line="240" w:lineRule="auto"/>
              <w:ind w:left="176" w:hanging="142"/>
              <w:contextualSpacing w:val="0"/>
              <w:rPr>
                <w:rFonts w:ascii="Arial Narrow" w:hAnsi="Arial Narrow" w:cs="Times New Roman"/>
                <w:spacing w:val="-4"/>
                <w:sz w:val="17"/>
                <w:szCs w:val="17"/>
              </w:rPr>
            </w:pPr>
            <w:r w:rsidRPr="0029501B">
              <w:rPr>
                <w:rFonts w:ascii="Arial Narrow" w:hAnsi="Arial Narrow"/>
                <w:sz w:val="17"/>
                <w:szCs w:val="17"/>
              </w:rPr>
              <w:t xml:space="preserve">6. Relacionar la replicación del ADN con la conservación de la información genética. </w:t>
            </w:r>
            <w:r w:rsidRPr="0029501B">
              <w:rPr>
                <w:rFonts w:ascii="Arial Narrow" w:hAnsi="Arial Narrow"/>
                <w:b/>
                <w:sz w:val="17"/>
                <w:szCs w:val="17"/>
              </w:rPr>
              <w:t>(CMCT)</w:t>
            </w:r>
          </w:p>
        </w:tc>
        <w:tc>
          <w:tcPr>
            <w:tcW w:w="3686" w:type="dxa"/>
            <w:shd w:val="clear" w:color="auto" w:fill="FFFFFF" w:themeFill="background1"/>
          </w:tcPr>
          <w:p w14:paraId="658CFC66" w14:textId="5D8C324E" w:rsidR="00DE04E0" w:rsidRPr="0029501B" w:rsidRDefault="00DE04E0" w:rsidP="00003B35">
            <w:pPr>
              <w:tabs>
                <w:tab w:val="left" w:pos="244"/>
              </w:tabs>
              <w:spacing w:before="60" w:after="60" w:line="240" w:lineRule="auto"/>
              <w:ind w:left="244" w:hanging="244"/>
              <w:jc w:val="left"/>
              <w:rPr>
                <w:rFonts w:ascii="Arial Narrow" w:hAnsi="Arial Narrow"/>
                <w:color w:val="000000" w:themeColor="text1"/>
                <w:sz w:val="17"/>
                <w:szCs w:val="17"/>
              </w:rPr>
            </w:pPr>
            <w:r w:rsidRPr="0029501B">
              <w:rPr>
                <w:rFonts w:ascii="Arial Narrow" w:hAnsi="Arial Narrow" w:cs="DJEIJB+Arial"/>
                <w:color w:val="000000"/>
                <w:sz w:val="17"/>
                <w:szCs w:val="17"/>
              </w:rPr>
              <w:t>6.1. Reconoce la función del ADN como portador de la información genética, relacionándolo con el concepto de gen.</w:t>
            </w:r>
          </w:p>
        </w:tc>
      </w:tr>
      <w:tr w:rsidR="00DE04E0" w:rsidRPr="0029501B" w14:paraId="0EC2F368" w14:textId="77777777" w:rsidTr="00DE04E0">
        <w:trPr>
          <w:trHeight w:val="645"/>
        </w:trPr>
        <w:tc>
          <w:tcPr>
            <w:tcW w:w="3119" w:type="dxa"/>
            <w:vMerge/>
            <w:shd w:val="clear" w:color="auto" w:fill="FFFFFF" w:themeFill="background1"/>
          </w:tcPr>
          <w:p w14:paraId="247A5232"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03B0126C" w14:textId="6EFA364F" w:rsidR="00DE04E0" w:rsidRPr="0029501B" w:rsidRDefault="00DE04E0" w:rsidP="006C3DA6">
            <w:pPr>
              <w:pStyle w:val="00bEnunciadoEnumeracin"/>
              <w:numPr>
                <w:ilvl w:val="0"/>
                <w:numId w:val="11"/>
              </w:numPr>
              <w:ind w:left="176" w:hanging="176"/>
              <w:rPr>
                <w:rFonts w:ascii="Arial Narrow" w:hAnsi="Arial Narrow"/>
                <w:sz w:val="17"/>
                <w:szCs w:val="17"/>
              </w:rPr>
            </w:pPr>
            <w:r w:rsidRPr="0029501B">
              <w:rPr>
                <w:rFonts w:ascii="Arial Narrow" w:hAnsi="Arial Narrow"/>
                <w:sz w:val="17"/>
                <w:szCs w:val="17"/>
              </w:rPr>
              <w:t xml:space="preserve">Comprender cómo se expresa la información genética, utilizando el código genético. </w:t>
            </w:r>
            <w:r w:rsidRPr="0029501B">
              <w:rPr>
                <w:rFonts w:ascii="Arial Narrow" w:hAnsi="Arial Narrow"/>
                <w:b/>
                <w:sz w:val="17"/>
                <w:szCs w:val="17"/>
              </w:rPr>
              <w:t>(CMCT)</w:t>
            </w:r>
          </w:p>
        </w:tc>
        <w:tc>
          <w:tcPr>
            <w:tcW w:w="3686" w:type="dxa"/>
            <w:shd w:val="clear" w:color="auto" w:fill="FFFFFF" w:themeFill="background1"/>
          </w:tcPr>
          <w:p w14:paraId="14BF6CF0" w14:textId="61A03667" w:rsidR="00DE04E0" w:rsidRPr="0029501B"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29501B">
              <w:rPr>
                <w:rFonts w:ascii="Arial Narrow" w:hAnsi="Arial Narrow" w:cs="DJEIJB+Arial"/>
                <w:color w:val="000000"/>
                <w:sz w:val="17"/>
                <w:szCs w:val="17"/>
              </w:rPr>
              <w:t>7.1. Ilustra los mecanismos de la expresión genética por medio del código genético.</w:t>
            </w:r>
          </w:p>
        </w:tc>
      </w:tr>
      <w:tr w:rsidR="00DE04E0" w:rsidRPr="0029501B" w14:paraId="231D04B0" w14:textId="77777777" w:rsidTr="00DE04E0">
        <w:trPr>
          <w:trHeight w:val="715"/>
        </w:trPr>
        <w:tc>
          <w:tcPr>
            <w:tcW w:w="3119" w:type="dxa"/>
            <w:vMerge/>
            <w:shd w:val="clear" w:color="auto" w:fill="FFFFFF" w:themeFill="background1"/>
          </w:tcPr>
          <w:p w14:paraId="19500A5E"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2EAA863A" w14:textId="550246F9" w:rsidR="00DE04E0" w:rsidRPr="0029501B" w:rsidRDefault="00DE04E0" w:rsidP="006C3DA6">
            <w:pPr>
              <w:pStyle w:val="00bEnunciadoEnumeracin"/>
              <w:numPr>
                <w:ilvl w:val="0"/>
                <w:numId w:val="11"/>
              </w:numPr>
              <w:ind w:left="176" w:hanging="176"/>
              <w:rPr>
                <w:rFonts w:ascii="Arial Narrow" w:hAnsi="Arial Narrow"/>
                <w:sz w:val="17"/>
                <w:szCs w:val="17"/>
              </w:rPr>
            </w:pPr>
            <w:r w:rsidRPr="0029501B">
              <w:rPr>
                <w:rFonts w:ascii="Arial Narrow" w:hAnsi="Arial Narrow"/>
                <w:sz w:val="17"/>
                <w:szCs w:val="17"/>
              </w:rPr>
              <w:t xml:space="preserve">Valorar el papel de las mutaciones en la diversidad genética, comprendiendo la relación entre mutación y evolución. </w:t>
            </w:r>
            <w:r w:rsidRPr="0029501B">
              <w:rPr>
                <w:rFonts w:ascii="Arial Narrow" w:hAnsi="Arial Narrow"/>
                <w:b/>
                <w:sz w:val="17"/>
                <w:szCs w:val="17"/>
              </w:rPr>
              <w:t>(CMCT)</w:t>
            </w:r>
          </w:p>
        </w:tc>
        <w:tc>
          <w:tcPr>
            <w:tcW w:w="3686" w:type="dxa"/>
            <w:shd w:val="clear" w:color="auto" w:fill="FFFFFF" w:themeFill="background1"/>
          </w:tcPr>
          <w:p w14:paraId="5EEC1CE2" w14:textId="5A9074FB" w:rsidR="00DE04E0" w:rsidRPr="0029501B"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29501B">
              <w:rPr>
                <w:rFonts w:ascii="Arial Narrow" w:hAnsi="Arial Narrow" w:cs="DJEIJB+Arial"/>
                <w:color w:val="000000"/>
                <w:sz w:val="17"/>
                <w:szCs w:val="17"/>
              </w:rPr>
              <w:t>8.1. Reconoce y explica en qué consisten las mutaciones y sus tipos.</w:t>
            </w:r>
          </w:p>
        </w:tc>
      </w:tr>
      <w:tr w:rsidR="00DE04E0" w:rsidRPr="0029501B" w14:paraId="58E86E92" w14:textId="77777777" w:rsidTr="00DE04E0">
        <w:trPr>
          <w:trHeight w:val="828"/>
        </w:trPr>
        <w:tc>
          <w:tcPr>
            <w:tcW w:w="3119" w:type="dxa"/>
            <w:vMerge/>
            <w:shd w:val="clear" w:color="auto" w:fill="FFFFFF" w:themeFill="background1"/>
          </w:tcPr>
          <w:p w14:paraId="49D001B4"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4BDE2D3B" w14:textId="2250BC32" w:rsidR="00DE04E0" w:rsidRPr="0029501B" w:rsidRDefault="00DE04E0" w:rsidP="006C3DA6">
            <w:pPr>
              <w:pStyle w:val="00bEnunciadoEnumeracin"/>
              <w:numPr>
                <w:ilvl w:val="0"/>
                <w:numId w:val="11"/>
              </w:numPr>
              <w:ind w:left="176" w:hanging="176"/>
              <w:rPr>
                <w:rFonts w:ascii="Arial Narrow" w:hAnsi="Arial Narrow"/>
                <w:sz w:val="17"/>
                <w:szCs w:val="17"/>
              </w:rPr>
            </w:pPr>
            <w:r w:rsidRPr="0029501B">
              <w:rPr>
                <w:rFonts w:ascii="Arial Narrow" w:hAnsi="Arial Narrow"/>
                <w:sz w:val="17"/>
                <w:szCs w:val="17"/>
              </w:rPr>
              <w:t xml:space="preserve">Formular los principios básicos de Genética Mendeliana, aplicando las leyes de la herencia en la resolución de problemas sencillos. </w:t>
            </w:r>
            <w:r w:rsidRPr="0029501B">
              <w:rPr>
                <w:rFonts w:ascii="Arial Narrow" w:hAnsi="Arial Narrow"/>
                <w:b/>
                <w:sz w:val="17"/>
                <w:szCs w:val="17"/>
              </w:rPr>
              <w:t>(CMCT)</w:t>
            </w:r>
          </w:p>
        </w:tc>
        <w:tc>
          <w:tcPr>
            <w:tcW w:w="3686" w:type="dxa"/>
            <w:shd w:val="clear" w:color="auto" w:fill="FFFFFF" w:themeFill="background1"/>
          </w:tcPr>
          <w:p w14:paraId="257A1E48" w14:textId="192C7BA7" w:rsidR="00DE04E0" w:rsidRPr="0029501B"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29501B">
              <w:rPr>
                <w:rFonts w:ascii="Arial Narrow" w:hAnsi="Arial Narrow" w:cs="DJEIJB+Arial"/>
                <w:color w:val="000000"/>
                <w:sz w:val="17"/>
                <w:szCs w:val="17"/>
              </w:rPr>
              <w:t>9.1. Reconoce los principios básicos de la Genética mendeliana, resolviendo problemas prácticos de cruzamientos con uno o dos caracteres.</w:t>
            </w:r>
          </w:p>
        </w:tc>
      </w:tr>
      <w:tr w:rsidR="00DE04E0" w:rsidRPr="0029501B" w14:paraId="4D1D43C7" w14:textId="77777777" w:rsidTr="00DE04E0">
        <w:trPr>
          <w:trHeight w:val="730"/>
        </w:trPr>
        <w:tc>
          <w:tcPr>
            <w:tcW w:w="3119" w:type="dxa"/>
            <w:vMerge/>
            <w:shd w:val="clear" w:color="auto" w:fill="FFFFFF" w:themeFill="background1"/>
          </w:tcPr>
          <w:p w14:paraId="651D99FC"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3BA955E7" w14:textId="52F1A355" w:rsidR="00DE04E0" w:rsidRPr="0029501B" w:rsidRDefault="00DE04E0" w:rsidP="006C3DA6">
            <w:pPr>
              <w:pStyle w:val="00bEnunciadoEnumeracin"/>
              <w:numPr>
                <w:ilvl w:val="0"/>
                <w:numId w:val="11"/>
              </w:numPr>
              <w:tabs>
                <w:tab w:val="left" w:pos="375"/>
              </w:tabs>
              <w:ind w:left="34" w:firstLine="0"/>
              <w:rPr>
                <w:rFonts w:ascii="Arial Narrow" w:hAnsi="Arial Narrow"/>
                <w:sz w:val="17"/>
                <w:szCs w:val="17"/>
              </w:rPr>
            </w:pPr>
            <w:r w:rsidRPr="0029501B">
              <w:rPr>
                <w:rFonts w:ascii="Arial Narrow" w:hAnsi="Arial Narrow"/>
                <w:sz w:val="17"/>
                <w:szCs w:val="17"/>
              </w:rPr>
              <w:t xml:space="preserve">Diferenciar la herencia del sexo y la ligada al sexo, estableciendo la relación que se da entre ellas. </w:t>
            </w:r>
            <w:r w:rsidRPr="0029501B">
              <w:rPr>
                <w:rFonts w:ascii="Arial Narrow" w:hAnsi="Arial Narrow"/>
                <w:b/>
                <w:sz w:val="17"/>
                <w:szCs w:val="17"/>
              </w:rPr>
              <w:t>(CMCT)</w:t>
            </w:r>
          </w:p>
        </w:tc>
        <w:tc>
          <w:tcPr>
            <w:tcW w:w="3686" w:type="dxa"/>
            <w:shd w:val="clear" w:color="auto" w:fill="FFFFFF" w:themeFill="background1"/>
          </w:tcPr>
          <w:p w14:paraId="6A515455" w14:textId="0D851B41" w:rsidR="00DE04E0" w:rsidRPr="0029501B"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29501B">
              <w:rPr>
                <w:rFonts w:ascii="Arial Narrow" w:hAnsi="Arial Narrow" w:cs="DJEIJB+Arial"/>
                <w:color w:val="000000"/>
                <w:sz w:val="17"/>
                <w:szCs w:val="17"/>
              </w:rPr>
              <w:t>10.1. Resuelve problemas prácticos sobre la herencia del sexo y la herencia ligada al sexo.</w:t>
            </w:r>
          </w:p>
        </w:tc>
      </w:tr>
      <w:tr w:rsidR="00DE04E0" w:rsidRPr="0029501B" w14:paraId="340D7802" w14:textId="77777777" w:rsidTr="00DE04E0">
        <w:trPr>
          <w:trHeight w:val="743"/>
        </w:trPr>
        <w:tc>
          <w:tcPr>
            <w:tcW w:w="3119" w:type="dxa"/>
            <w:vMerge/>
            <w:shd w:val="clear" w:color="auto" w:fill="FFFFFF" w:themeFill="background1"/>
          </w:tcPr>
          <w:p w14:paraId="6E270D12"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6B2D53D6" w14:textId="3A1E061F" w:rsidR="00DE04E0" w:rsidRPr="0029501B" w:rsidRDefault="00DE04E0" w:rsidP="006C3DA6">
            <w:pPr>
              <w:pStyle w:val="00bEnunciadoEnumeracin"/>
              <w:numPr>
                <w:ilvl w:val="0"/>
                <w:numId w:val="11"/>
              </w:numPr>
              <w:tabs>
                <w:tab w:val="left" w:pos="318"/>
              </w:tabs>
              <w:ind w:left="176" w:hanging="142"/>
              <w:rPr>
                <w:rFonts w:ascii="Arial Narrow" w:hAnsi="Arial Narrow"/>
                <w:sz w:val="17"/>
                <w:szCs w:val="17"/>
              </w:rPr>
            </w:pPr>
            <w:r w:rsidRPr="0029501B">
              <w:rPr>
                <w:rFonts w:ascii="Arial Narrow" w:hAnsi="Arial Narrow"/>
                <w:sz w:val="17"/>
                <w:szCs w:val="17"/>
              </w:rPr>
              <w:t xml:space="preserve">Conocer algunas enfermedades hereditarias, su prevención y alcance social. </w:t>
            </w:r>
            <w:r w:rsidRPr="0029501B">
              <w:rPr>
                <w:rFonts w:ascii="Arial Narrow" w:hAnsi="Arial Narrow"/>
                <w:b/>
                <w:sz w:val="17"/>
                <w:szCs w:val="17"/>
              </w:rPr>
              <w:t>(CMCT, CSC, CEC)</w:t>
            </w:r>
          </w:p>
        </w:tc>
        <w:tc>
          <w:tcPr>
            <w:tcW w:w="3686" w:type="dxa"/>
            <w:shd w:val="clear" w:color="auto" w:fill="FFFFFF" w:themeFill="background1"/>
          </w:tcPr>
          <w:p w14:paraId="44F632F3" w14:textId="4FC494A3" w:rsidR="00DE04E0" w:rsidRPr="0029501B"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29501B">
              <w:rPr>
                <w:rFonts w:ascii="Arial Narrow" w:hAnsi="Arial Narrow" w:cs="DJEIJB+Arial"/>
                <w:color w:val="000000"/>
                <w:sz w:val="17"/>
                <w:szCs w:val="17"/>
              </w:rPr>
              <w:t>11.1. Identifica las enfermedades hereditarias más frecuentes y su alcance social.</w:t>
            </w:r>
          </w:p>
        </w:tc>
      </w:tr>
      <w:tr w:rsidR="00DE04E0" w:rsidRPr="0029501B" w14:paraId="551AA1B7" w14:textId="77777777" w:rsidTr="00DE04E0">
        <w:trPr>
          <w:trHeight w:val="755"/>
        </w:trPr>
        <w:tc>
          <w:tcPr>
            <w:tcW w:w="3119" w:type="dxa"/>
            <w:vMerge/>
            <w:shd w:val="clear" w:color="auto" w:fill="FFFFFF" w:themeFill="background1"/>
          </w:tcPr>
          <w:p w14:paraId="144853E7"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35C76E6E" w14:textId="49A30647" w:rsidR="00DE04E0" w:rsidRPr="0029501B" w:rsidRDefault="00DE04E0" w:rsidP="006C3DA6">
            <w:pPr>
              <w:pStyle w:val="00bEnunciadoEnumeracin"/>
              <w:numPr>
                <w:ilvl w:val="0"/>
                <w:numId w:val="11"/>
              </w:numPr>
              <w:tabs>
                <w:tab w:val="left" w:pos="318"/>
              </w:tabs>
              <w:ind w:left="176" w:hanging="142"/>
              <w:rPr>
                <w:rFonts w:ascii="Arial Narrow" w:hAnsi="Arial Narrow"/>
                <w:sz w:val="17"/>
                <w:szCs w:val="17"/>
              </w:rPr>
            </w:pPr>
            <w:r w:rsidRPr="0029501B">
              <w:rPr>
                <w:rFonts w:ascii="Arial Narrow" w:hAnsi="Arial Narrow"/>
                <w:sz w:val="17"/>
                <w:szCs w:val="17"/>
              </w:rPr>
              <w:t xml:space="preserve">Identificar las técnicas de la Ingeniería Genética: ADN recombinante y PCR. </w:t>
            </w:r>
            <w:r w:rsidRPr="0029501B">
              <w:rPr>
                <w:rFonts w:ascii="Arial Narrow" w:hAnsi="Arial Narrow"/>
                <w:b/>
                <w:sz w:val="17"/>
                <w:szCs w:val="17"/>
              </w:rPr>
              <w:t>(CMCT)</w:t>
            </w:r>
          </w:p>
        </w:tc>
        <w:tc>
          <w:tcPr>
            <w:tcW w:w="3686" w:type="dxa"/>
            <w:shd w:val="clear" w:color="auto" w:fill="FFFFFF" w:themeFill="background1"/>
          </w:tcPr>
          <w:p w14:paraId="3EE43D90" w14:textId="2FEDBC2E" w:rsidR="00DE04E0" w:rsidRPr="0029501B" w:rsidRDefault="00DE04E0" w:rsidP="00003B35">
            <w:pPr>
              <w:tabs>
                <w:tab w:val="left" w:pos="244"/>
              </w:tabs>
              <w:spacing w:before="60" w:after="60" w:line="240" w:lineRule="auto"/>
              <w:ind w:left="244" w:hanging="244"/>
              <w:jc w:val="left"/>
              <w:rPr>
                <w:rFonts w:ascii="Arial Narrow" w:hAnsi="Arial Narrow" w:cs="DJEIJB+Arial"/>
                <w:color w:val="000000"/>
                <w:sz w:val="17"/>
                <w:szCs w:val="17"/>
              </w:rPr>
            </w:pPr>
            <w:r w:rsidRPr="0029501B">
              <w:rPr>
                <w:rFonts w:ascii="Arial Narrow" w:hAnsi="Arial Narrow" w:cs="DJEIJB+Arial"/>
                <w:color w:val="000000"/>
                <w:sz w:val="17"/>
                <w:szCs w:val="17"/>
              </w:rPr>
              <w:t>12.1. Diferencia técnicas de trabajo en ingeniería genética.</w:t>
            </w:r>
          </w:p>
        </w:tc>
      </w:tr>
      <w:tr w:rsidR="00DE04E0" w:rsidRPr="0029501B" w14:paraId="5E4EA729" w14:textId="77777777" w:rsidTr="00DE04E0">
        <w:trPr>
          <w:trHeight w:val="489"/>
        </w:trPr>
        <w:tc>
          <w:tcPr>
            <w:tcW w:w="3119" w:type="dxa"/>
            <w:vMerge/>
            <w:shd w:val="clear" w:color="auto" w:fill="FFFFFF" w:themeFill="background1"/>
          </w:tcPr>
          <w:p w14:paraId="66C587C7"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42F6D4E1" w14:textId="474C18CD" w:rsidR="00DE04E0" w:rsidRPr="0029501B" w:rsidRDefault="00DE04E0" w:rsidP="006C3DA6">
            <w:pPr>
              <w:pStyle w:val="00bEnunciadoEnumeracin"/>
              <w:numPr>
                <w:ilvl w:val="0"/>
                <w:numId w:val="11"/>
              </w:numPr>
              <w:tabs>
                <w:tab w:val="left" w:pos="390"/>
              </w:tabs>
              <w:ind w:left="176" w:right="34" w:hanging="142"/>
              <w:rPr>
                <w:rFonts w:ascii="Arial Narrow" w:hAnsi="Arial Narrow"/>
                <w:sz w:val="17"/>
                <w:szCs w:val="17"/>
              </w:rPr>
            </w:pPr>
            <w:r w:rsidRPr="0029501B">
              <w:rPr>
                <w:rFonts w:ascii="Arial Narrow" w:hAnsi="Arial Narrow"/>
                <w:sz w:val="17"/>
                <w:szCs w:val="17"/>
              </w:rPr>
              <w:t xml:space="preserve">Comprender el proceso de la clonación. </w:t>
            </w:r>
            <w:r w:rsidRPr="0029501B">
              <w:rPr>
                <w:rFonts w:ascii="Arial Narrow" w:hAnsi="Arial Narrow"/>
                <w:b/>
                <w:sz w:val="17"/>
                <w:szCs w:val="17"/>
              </w:rPr>
              <w:t>(CMCT)</w:t>
            </w:r>
          </w:p>
        </w:tc>
        <w:tc>
          <w:tcPr>
            <w:tcW w:w="3686" w:type="dxa"/>
            <w:shd w:val="clear" w:color="auto" w:fill="FFFFFF" w:themeFill="background1"/>
          </w:tcPr>
          <w:p w14:paraId="125191AF" w14:textId="6267DCCA" w:rsidR="00DE04E0" w:rsidRPr="0029501B" w:rsidRDefault="00DE04E0" w:rsidP="006C3DA6">
            <w:pPr>
              <w:pStyle w:val="Prrafodelista"/>
              <w:numPr>
                <w:ilvl w:val="1"/>
                <w:numId w:val="18"/>
              </w:numPr>
              <w:tabs>
                <w:tab w:val="left" w:pos="244"/>
              </w:tabs>
              <w:spacing w:before="60" w:after="60" w:line="240" w:lineRule="auto"/>
              <w:ind w:left="317"/>
              <w:rPr>
                <w:rFonts w:ascii="Arial Narrow" w:hAnsi="Arial Narrow" w:cs="DJEIJB+Arial"/>
                <w:color w:val="000000"/>
                <w:sz w:val="17"/>
                <w:szCs w:val="17"/>
              </w:rPr>
            </w:pPr>
            <w:r w:rsidRPr="0029501B">
              <w:rPr>
                <w:rFonts w:ascii="Arial Narrow" w:hAnsi="Arial Narrow" w:cs="DJEIJB+Arial"/>
                <w:color w:val="000000"/>
                <w:sz w:val="17"/>
                <w:szCs w:val="17"/>
              </w:rPr>
              <w:t>Describe las técnicas de clonación animal, distinguiendo clonación terapéutica y reproductiva.</w:t>
            </w:r>
          </w:p>
        </w:tc>
      </w:tr>
      <w:tr w:rsidR="00DE04E0" w:rsidRPr="0029501B" w14:paraId="19B51C1B" w14:textId="77777777" w:rsidTr="00DE04E0">
        <w:trPr>
          <w:trHeight w:val="755"/>
        </w:trPr>
        <w:tc>
          <w:tcPr>
            <w:tcW w:w="3119" w:type="dxa"/>
            <w:vMerge/>
            <w:shd w:val="clear" w:color="auto" w:fill="FFFFFF" w:themeFill="background1"/>
          </w:tcPr>
          <w:p w14:paraId="5F480CBE" w14:textId="77777777" w:rsidR="00DE04E0" w:rsidRPr="0029501B" w:rsidRDefault="00DE04E0" w:rsidP="00C43F9E">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6A1DBED2" w14:textId="16D598E0" w:rsidR="00DE04E0" w:rsidRPr="0029501B" w:rsidRDefault="00DE04E0" w:rsidP="006C3DA6">
            <w:pPr>
              <w:pStyle w:val="00bEnunciadoEnumeracin"/>
              <w:numPr>
                <w:ilvl w:val="0"/>
                <w:numId w:val="11"/>
              </w:numPr>
              <w:tabs>
                <w:tab w:val="left" w:pos="390"/>
              </w:tabs>
              <w:ind w:left="176" w:right="34" w:hanging="142"/>
              <w:rPr>
                <w:rFonts w:ascii="Arial Narrow" w:hAnsi="Arial Narrow"/>
                <w:sz w:val="17"/>
                <w:szCs w:val="17"/>
              </w:rPr>
            </w:pPr>
            <w:r w:rsidRPr="0029501B">
              <w:rPr>
                <w:rFonts w:ascii="Arial Narrow" w:hAnsi="Arial Narrow"/>
                <w:sz w:val="17"/>
                <w:szCs w:val="17"/>
              </w:rPr>
              <w:t xml:space="preserve">Reconocer las aplicaciones de la Ingeniería Genética: OMG (organismos modificados genéticamente). </w:t>
            </w:r>
            <w:r w:rsidRPr="0029501B">
              <w:rPr>
                <w:rFonts w:ascii="Arial Narrow" w:hAnsi="Arial Narrow"/>
                <w:b/>
                <w:sz w:val="17"/>
                <w:szCs w:val="17"/>
              </w:rPr>
              <w:t>(CMCT)</w:t>
            </w:r>
          </w:p>
        </w:tc>
        <w:tc>
          <w:tcPr>
            <w:tcW w:w="3686" w:type="dxa"/>
            <w:shd w:val="clear" w:color="auto" w:fill="FFFFFF" w:themeFill="background1"/>
          </w:tcPr>
          <w:p w14:paraId="122E6A6A" w14:textId="7C947144" w:rsidR="00DE04E0" w:rsidRPr="0029501B" w:rsidRDefault="00DE04E0" w:rsidP="006C3DA6">
            <w:pPr>
              <w:pStyle w:val="Prrafodelista"/>
              <w:numPr>
                <w:ilvl w:val="1"/>
                <w:numId w:val="31"/>
              </w:numPr>
              <w:tabs>
                <w:tab w:val="left" w:pos="244"/>
              </w:tabs>
              <w:spacing w:before="60" w:after="60" w:line="240" w:lineRule="auto"/>
              <w:ind w:left="317" w:hanging="317"/>
              <w:rPr>
                <w:rFonts w:ascii="Arial Narrow" w:hAnsi="Arial Narrow" w:cs="DJEIJB+Arial"/>
                <w:color w:val="000000"/>
                <w:sz w:val="17"/>
                <w:szCs w:val="17"/>
              </w:rPr>
            </w:pPr>
            <w:r w:rsidRPr="0029501B">
              <w:rPr>
                <w:rFonts w:ascii="Arial Narrow" w:hAnsi="Arial Narrow" w:cs="DJEIJB+Arial"/>
                <w:color w:val="000000"/>
                <w:sz w:val="17"/>
                <w:szCs w:val="17"/>
              </w:rPr>
              <w:t xml:space="preserve"> Analiza las implicaciones éticas, sociales y medioambientales de la Ingeniería Genética.</w:t>
            </w:r>
          </w:p>
        </w:tc>
      </w:tr>
      <w:tr w:rsidR="00DE04E0" w:rsidRPr="0029501B" w14:paraId="046277F8" w14:textId="77777777" w:rsidTr="00DE04E0">
        <w:trPr>
          <w:trHeight w:val="755"/>
        </w:trPr>
        <w:tc>
          <w:tcPr>
            <w:tcW w:w="3119" w:type="dxa"/>
            <w:vMerge/>
            <w:shd w:val="clear" w:color="auto" w:fill="FFFFFF" w:themeFill="background1"/>
          </w:tcPr>
          <w:p w14:paraId="1CB5CCA4" w14:textId="77777777" w:rsidR="00DE04E0" w:rsidRPr="0029501B" w:rsidRDefault="00DE04E0" w:rsidP="00DE04E0">
            <w:pPr>
              <w:spacing w:before="60" w:after="60" w:line="240" w:lineRule="auto"/>
              <w:jc w:val="left"/>
              <w:rPr>
                <w:rFonts w:ascii="Arial Narrow" w:eastAsia="Calibri" w:hAnsi="Arial Narrow"/>
                <w:b/>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05786BE6" w14:textId="49E18344" w:rsidR="00DE04E0" w:rsidRPr="0029501B" w:rsidRDefault="00DE04E0" w:rsidP="006C3DA6">
            <w:pPr>
              <w:pStyle w:val="00bEnunciadoEnumeracin"/>
              <w:numPr>
                <w:ilvl w:val="0"/>
                <w:numId w:val="11"/>
              </w:numPr>
              <w:tabs>
                <w:tab w:val="left" w:pos="390"/>
              </w:tabs>
              <w:ind w:left="176" w:right="34" w:hanging="142"/>
              <w:rPr>
                <w:rFonts w:ascii="Arial Narrow" w:hAnsi="Arial Narrow"/>
                <w:sz w:val="17"/>
                <w:szCs w:val="17"/>
              </w:rPr>
            </w:pPr>
            <w:r w:rsidRPr="0029501B">
              <w:rPr>
                <w:rFonts w:ascii="Arial Narrow" w:hAnsi="Arial Narrow" w:cs="Times New Roman"/>
                <w:b/>
                <w:spacing w:val="-4"/>
                <w:sz w:val="17"/>
                <w:szCs w:val="17"/>
              </w:rPr>
              <w:t xml:space="preserve">15. </w:t>
            </w:r>
            <w:r w:rsidRPr="0029501B">
              <w:rPr>
                <w:rFonts w:ascii="Arial Narrow" w:hAnsi="Arial Narrow"/>
                <w:sz w:val="17"/>
                <w:szCs w:val="17"/>
              </w:rPr>
              <w:t xml:space="preserve">Valorar las aplicaciones de la tecnología del ADN recombinante en la agricultura, la ganadería, el medio ambiente y la salud. </w:t>
            </w:r>
            <w:r w:rsidRPr="0029501B">
              <w:rPr>
                <w:rFonts w:ascii="Arial Narrow" w:hAnsi="Arial Narrow"/>
                <w:b/>
                <w:sz w:val="17"/>
                <w:szCs w:val="17"/>
              </w:rPr>
              <w:t>(CMCT, CSC, CEC)</w:t>
            </w:r>
          </w:p>
        </w:tc>
        <w:tc>
          <w:tcPr>
            <w:tcW w:w="3686" w:type="dxa"/>
            <w:tcBorders>
              <w:top w:val="single" w:sz="6" w:space="0" w:color="000000" w:themeColor="text1"/>
              <w:bottom w:val="single" w:sz="6" w:space="0" w:color="000000" w:themeColor="text1"/>
            </w:tcBorders>
            <w:shd w:val="clear" w:color="auto" w:fill="FFFFFF" w:themeFill="background1"/>
          </w:tcPr>
          <w:p w14:paraId="77D0127F" w14:textId="6B759374" w:rsidR="00DE04E0" w:rsidRPr="0029501B" w:rsidRDefault="00DE04E0" w:rsidP="00DE04E0">
            <w:pPr>
              <w:tabs>
                <w:tab w:val="left" w:pos="244"/>
              </w:tabs>
              <w:spacing w:before="60" w:after="60" w:line="240" w:lineRule="auto"/>
              <w:ind w:left="0"/>
              <w:rPr>
                <w:rFonts w:ascii="Arial Narrow" w:hAnsi="Arial Narrow" w:cs="DJEIJB+Arial"/>
                <w:color w:val="000000"/>
                <w:sz w:val="17"/>
                <w:szCs w:val="17"/>
              </w:rPr>
            </w:pPr>
            <w:r w:rsidRPr="0029501B">
              <w:rPr>
                <w:rFonts w:ascii="Arial Narrow" w:hAnsi="Arial Narrow" w:cs="DJEIJB+Arial"/>
                <w:color w:val="000000"/>
                <w:sz w:val="17"/>
                <w:szCs w:val="17"/>
              </w:rPr>
              <w:t>15.1 Interpreta críticamente las consecuencias de los avances actuales en el campo de la biotecnología.</w:t>
            </w:r>
          </w:p>
        </w:tc>
      </w:tr>
      <w:tr w:rsidR="00DE04E0" w:rsidRPr="0029501B" w14:paraId="7139DB13" w14:textId="77777777" w:rsidTr="00CC3249">
        <w:trPr>
          <w:trHeight w:val="755"/>
        </w:trPr>
        <w:tc>
          <w:tcPr>
            <w:tcW w:w="3119" w:type="dxa"/>
            <w:vMerge/>
            <w:shd w:val="clear" w:color="auto" w:fill="FFFFFF" w:themeFill="background1"/>
          </w:tcPr>
          <w:p w14:paraId="2CAAC897" w14:textId="77777777" w:rsidR="00DE04E0" w:rsidRPr="0029501B" w:rsidRDefault="00DE04E0" w:rsidP="00DE04E0">
            <w:pPr>
              <w:spacing w:before="60" w:after="60" w:line="240" w:lineRule="auto"/>
              <w:jc w:val="left"/>
              <w:rPr>
                <w:rFonts w:ascii="Arial Narrow" w:eastAsia="Calibri" w:hAnsi="Arial Narrow"/>
                <w:b/>
                <w:sz w:val="17"/>
                <w:szCs w:val="17"/>
              </w:rPr>
            </w:pPr>
          </w:p>
        </w:tc>
        <w:tc>
          <w:tcPr>
            <w:tcW w:w="3827" w:type="dxa"/>
            <w:shd w:val="clear" w:color="auto" w:fill="FFFFFF" w:themeFill="background1"/>
          </w:tcPr>
          <w:p w14:paraId="2EDE14AF" w14:textId="5EADA529" w:rsidR="00DE04E0" w:rsidRPr="0029501B" w:rsidRDefault="00DE04E0" w:rsidP="00DE04E0">
            <w:pPr>
              <w:pStyle w:val="00bEnunciadoEnumeracin"/>
              <w:numPr>
                <w:ilvl w:val="0"/>
                <w:numId w:val="0"/>
              </w:numPr>
              <w:tabs>
                <w:tab w:val="left" w:pos="390"/>
              </w:tabs>
              <w:ind w:left="360" w:right="34" w:hanging="360"/>
              <w:rPr>
                <w:rFonts w:ascii="Arial Narrow" w:hAnsi="Arial Narrow" w:cs="Times New Roman"/>
                <w:b/>
                <w:spacing w:val="-4"/>
                <w:sz w:val="17"/>
                <w:szCs w:val="17"/>
              </w:rPr>
            </w:pPr>
            <w:r w:rsidRPr="0029501B">
              <w:rPr>
                <w:rFonts w:ascii="Arial Narrow" w:hAnsi="Arial Narrow" w:cs="Times New Roman"/>
                <w:spacing w:val="-4"/>
                <w:sz w:val="17"/>
                <w:szCs w:val="17"/>
              </w:rPr>
              <w:t xml:space="preserve">16. </w:t>
            </w:r>
            <w:r w:rsidRPr="0029501B">
              <w:rPr>
                <w:rFonts w:ascii="Arial Narrow" w:hAnsi="Arial Narrow"/>
                <w:sz w:val="17"/>
                <w:szCs w:val="17"/>
              </w:rPr>
              <w:t xml:space="preserve">Conocer las pruebas de la evolución. Comparar </w:t>
            </w:r>
            <w:proofErr w:type="spellStart"/>
            <w:r w:rsidRPr="0029501B">
              <w:rPr>
                <w:rFonts w:ascii="Arial Narrow" w:hAnsi="Arial Narrow"/>
                <w:sz w:val="17"/>
                <w:szCs w:val="17"/>
              </w:rPr>
              <w:t>lamarckismo</w:t>
            </w:r>
            <w:proofErr w:type="spellEnd"/>
            <w:r w:rsidRPr="0029501B">
              <w:rPr>
                <w:rFonts w:ascii="Arial Narrow" w:hAnsi="Arial Narrow"/>
                <w:sz w:val="17"/>
                <w:szCs w:val="17"/>
              </w:rPr>
              <w:t>, darwinismo y neodarwinismo.</w:t>
            </w:r>
            <w:r w:rsidRPr="0029501B">
              <w:rPr>
                <w:rFonts w:ascii="Arial Narrow" w:hAnsi="Arial Narrow"/>
                <w:b/>
                <w:sz w:val="17"/>
                <w:szCs w:val="17"/>
              </w:rPr>
              <w:t xml:space="preserve"> (CMCT)</w:t>
            </w:r>
          </w:p>
        </w:tc>
        <w:tc>
          <w:tcPr>
            <w:tcW w:w="3686" w:type="dxa"/>
            <w:shd w:val="clear" w:color="auto" w:fill="FFFFFF" w:themeFill="background1"/>
          </w:tcPr>
          <w:p w14:paraId="18CC5086" w14:textId="46A5F9C6" w:rsidR="00DE04E0" w:rsidRPr="0029501B" w:rsidRDefault="00DE04E0" w:rsidP="00DE04E0">
            <w:pPr>
              <w:tabs>
                <w:tab w:val="left" w:pos="244"/>
              </w:tabs>
              <w:spacing w:before="60" w:after="60" w:line="240" w:lineRule="auto"/>
              <w:ind w:left="0"/>
              <w:rPr>
                <w:rFonts w:ascii="Arial Narrow" w:hAnsi="Arial Narrow" w:cs="DJEIJB+Arial"/>
                <w:color w:val="000000"/>
                <w:sz w:val="17"/>
                <w:szCs w:val="17"/>
              </w:rPr>
            </w:pPr>
            <w:r w:rsidRPr="0029501B">
              <w:rPr>
                <w:rFonts w:ascii="Arial Narrow" w:hAnsi="Arial Narrow" w:cs="DJEIJB+Arial"/>
                <w:color w:val="000000"/>
                <w:sz w:val="17"/>
                <w:szCs w:val="17"/>
              </w:rPr>
              <w:t xml:space="preserve">16.1. Distingue las características diferenciadoras entre </w:t>
            </w:r>
            <w:proofErr w:type="spellStart"/>
            <w:r w:rsidRPr="0029501B">
              <w:rPr>
                <w:rFonts w:ascii="Arial Narrow" w:hAnsi="Arial Narrow" w:cs="DJEIJB+Arial"/>
                <w:color w:val="000000"/>
                <w:sz w:val="17"/>
                <w:szCs w:val="17"/>
              </w:rPr>
              <w:t>lamarckismo</w:t>
            </w:r>
            <w:proofErr w:type="spellEnd"/>
            <w:r w:rsidRPr="0029501B">
              <w:rPr>
                <w:rFonts w:ascii="Arial Narrow" w:hAnsi="Arial Narrow" w:cs="DJEIJB+Arial"/>
                <w:color w:val="000000"/>
                <w:sz w:val="17"/>
                <w:szCs w:val="17"/>
              </w:rPr>
              <w:t>, darwinismo y neodarwinismo.</w:t>
            </w:r>
          </w:p>
        </w:tc>
      </w:tr>
    </w:tbl>
    <w:p w14:paraId="20026493" w14:textId="77777777" w:rsidR="00D318A7" w:rsidRPr="0029501B" w:rsidRDefault="00D318A7">
      <w:pPr>
        <w:rPr>
          <w:rFonts w:ascii="Arial Narrow" w:hAnsi="Arial Narrow"/>
          <w:sz w:val="17"/>
          <w:szCs w:val="17"/>
        </w:rPr>
      </w:pPr>
      <w:r w:rsidRPr="0029501B">
        <w:rPr>
          <w:rFonts w:ascii="Arial Narrow" w:hAnsi="Arial Narrow"/>
          <w:sz w:val="17"/>
          <w:szCs w:val="17"/>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CB348C" w14:paraId="379B0F27" w14:textId="77777777" w:rsidTr="00D318A7">
        <w:trPr>
          <w:trHeight w:val="592"/>
        </w:trPr>
        <w:tc>
          <w:tcPr>
            <w:tcW w:w="3261" w:type="dxa"/>
            <w:shd w:val="clear" w:color="auto" w:fill="BF8F00" w:themeFill="accent4" w:themeFillShade="BF"/>
            <w:vAlign w:val="center"/>
          </w:tcPr>
          <w:p w14:paraId="28328DD5"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3677F886"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38605D8"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097B31" w:rsidRPr="007664FB" w14:paraId="1BB5F49D" w14:textId="77777777" w:rsidTr="00DE04E0">
        <w:trPr>
          <w:trHeight w:val="1355"/>
        </w:trPr>
        <w:tc>
          <w:tcPr>
            <w:tcW w:w="3261" w:type="dxa"/>
            <w:vMerge w:val="restart"/>
            <w:shd w:val="clear" w:color="auto" w:fill="FFFFFF" w:themeFill="background1"/>
          </w:tcPr>
          <w:p w14:paraId="7F75410B" w14:textId="77777777" w:rsidR="00097B31" w:rsidRPr="00C16CFC" w:rsidRDefault="00097B31" w:rsidP="00D318A7">
            <w:pPr>
              <w:spacing w:before="60" w:after="60" w:line="240" w:lineRule="auto"/>
              <w:jc w:val="left"/>
              <w:rPr>
                <w:rFonts w:ascii="Arial Narrow" w:eastAsia="Calibri" w:hAnsi="Arial Narrow"/>
                <w:b/>
                <w:sz w:val="18"/>
                <w:szCs w:val="17"/>
              </w:rPr>
            </w:pPr>
          </w:p>
        </w:tc>
        <w:tc>
          <w:tcPr>
            <w:tcW w:w="3118" w:type="dxa"/>
            <w:shd w:val="clear" w:color="auto" w:fill="FFFFFF" w:themeFill="background1"/>
          </w:tcPr>
          <w:p w14:paraId="504D4393" w14:textId="6EF6AF8A" w:rsidR="00097B31" w:rsidRPr="00097B31" w:rsidRDefault="00097B31" w:rsidP="006C3DA6">
            <w:pPr>
              <w:pStyle w:val="00bEnunciadoEnumeracin"/>
              <w:numPr>
                <w:ilvl w:val="0"/>
                <w:numId w:val="35"/>
              </w:numPr>
              <w:tabs>
                <w:tab w:val="left" w:pos="0"/>
                <w:tab w:val="left" w:pos="216"/>
              </w:tabs>
              <w:ind w:left="33" w:hanging="33"/>
              <w:rPr>
                <w:rFonts w:ascii="Arial Narrow" w:hAnsi="Arial Narrow" w:cs="Times New Roman"/>
                <w:spacing w:val="-4"/>
                <w:sz w:val="17"/>
                <w:szCs w:val="17"/>
              </w:rPr>
            </w:pPr>
            <w:r w:rsidRPr="00097B31">
              <w:rPr>
                <w:rFonts w:ascii="Arial Narrow" w:hAnsi="Arial Narrow"/>
                <w:sz w:val="17"/>
                <w:szCs w:val="17"/>
              </w:rPr>
              <w:t xml:space="preserve">Comprender los mecanismos de la evolución destacando la importancia de la mutación y la selección. Analizar el debate entre </w:t>
            </w:r>
            <w:proofErr w:type="spellStart"/>
            <w:r w:rsidRPr="00097B31">
              <w:rPr>
                <w:rFonts w:ascii="Arial Narrow" w:hAnsi="Arial Narrow"/>
                <w:sz w:val="17"/>
                <w:szCs w:val="17"/>
              </w:rPr>
              <w:t>gradualismo</w:t>
            </w:r>
            <w:proofErr w:type="spellEnd"/>
            <w:r w:rsidRPr="00097B31">
              <w:rPr>
                <w:rFonts w:ascii="Arial Narrow" w:hAnsi="Arial Narrow"/>
                <w:sz w:val="17"/>
                <w:szCs w:val="17"/>
              </w:rPr>
              <w:t xml:space="preserve">, </w:t>
            </w:r>
            <w:proofErr w:type="spellStart"/>
            <w:r w:rsidRPr="00097B31">
              <w:rPr>
                <w:rFonts w:ascii="Arial Narrow" w:hAnsi="Arial Narrow"/>
                <w:sz w:val="17"/>
                <w:szCs w:val="17"/>
              </w:rPr>
              <w:t>saltacionismo</w:t>
            </w:r>
            <w:proofErr w:type="spellEnd"/>
            <w:r w:rsidRPr="00097B31">
              <w:rPr>
                <w:rFonts w:ascii="Arial Narrow" w:hAnsi="Arial Narrow"/>
                <w:sz w:val="17"/>
                <w:szCs w:val="17"/>
              </w:rPr>
              <w:t xml:space="preserve"> y neutralismo. </w:t>
            </w:r>
            <w:r w:rsidRPr="00097B31">
              <w:rPr>
                <w:rFonts w:ascii="Arial Narrow" w:hAnsi="Arial Narrow"/>
                <w:b/>
                <w:sz w:val="17"/>
                <w:szCs w:val="17"/>
              </w:rPr>
              <w:t>(CMCT, CAA)</w:t>
            </w:r>
          </w:p>
        </w:tc>
        <w:tc>
          <w:tcPr>
            <w:tcW w:w="4253" w:type="dxa"/>
            <w:shd w:val="clear" w:color="auto" w:fill="FFFFFF" w:themeFill="background1"/>
          </w:tcPr>
          <w:p w14:paraId="3688085F" w14:textId="1B63D089" w:rsidR="00097B31" w:rsidRPr="00097B31" w:rsidRDefault="00097B31" w:rsidP="00D318A7">
            <w:pPr>
              <w:spacing w:before="60" w:after="60" w:line="240" w:lineRule="auto"/>
              <w:ind w:left="207" w:hanging="283"/>
              <w:jc w:val="left"/>
              <w:rPr>
                <w:rFonts w:ascii="Arial Narrow" w:hAnsi="Arial Narrow" w:cs="Times New Roman"/>
                <w:color w:val="000000" w:themeColor="text1"/>
                <w:spacing w:val="-4"/>
                <w:sz w:val="17"/>
                <w:szCs w:val="17"/>
              </w:rPr>
            </w:pPr>
            <w:r w:rsidRPr="00097B31">
              <w:rPr>
                <w:rFonts w:ascii="Arial Narrow" w:hAnsi="Arial Narrow" w:cs="DJEIJB+Arial"/>
                <w:color w:val="000000"/>
                <w:sz w:val="17"/>
                <w:szCs w:val="17"/>
              </w:rPr>
              <w:t>17.1. Establece la relación entre variabilidad genética, adaptación y selección natural.</w:t>
            </w:r>
          </w:p>
        </w:tc>
      </w:tr>
      <w:tr w:rsidR="00097B31" w:rsidRPr="007664FB" w14:paraId="6355D7BF" w14:textId="77777777" w:rsidTr="00DE04E0">
        <w:trPr>
          <w:trHeight w:val="494"/>
        </w:trPr>
        <w:tc>
          <w:tcPr>
            <w:tcW w:w="3261" w:type="dxa"/>
            <w:vMerge/>
            <w:shd w:val="clear" w:color="auto" w:fill="FFFFFF" w:themeFill="background1"/>
          </w:tcPr>
          <w:p w14:paraId="749F96A3" w14:textId="77777777" w:rsidR="00097B31" w:rsidRPr="00C62297" w:rsidRDefault="00097B31" w:rsidP="006C3DA6">
            <w:pPr>
              <w:pStyle w:val="Prrafodelista"/>
              <w:numPr>
                <w:ilvl w:val="0"/>
                <w:numId w:val="11"/>
              </w:numPr>
              <w:spacing w:before="60" w:after="60" w:line="240" w:lineRule="auto"/>
              <w:ind w:left="136" w:hanging="136"/>
              <w:contextualSpacing w:val="0"/>
              <w:rPr>
                <w:rFonts w:ascii="Arial Narrow" w:eastAsia="Calibri" w:hAnsi="Arial Narrow"/>
                <w:sz w:val="17"/>
                <w:szCs w:val="17"/>
              </w:rPr>
            </w:pPr>
          </w:p>
        </w:tc>
        <w:tc>
          <w:tcPr>
            <w:tcW w:w="3118" w:type="dxa"/>
            <w:tcBorders>
              <w:top w:val="single" w:sz="6" w:space="0" w:color="000000" w:themeColor="text1"/>
              <w:bottom w:val="single" w:sz="6" w:space="0" w:color="000000" w:themeColor="text1"/>
            </w:tcBorders>
            <w:shd w:val="clear" w:color="auto" w:fill="FFFFFF" w:themeFill="background1"/>
          </w:tcPr>
          <w:p w14:paraId="2962DD08" w14:textId="4DB59951" w:rsidR="00097B31" w:rsidRPr="00097B31" w:rsidRDefault="00097B31" w:rsidP="006C3DA6">
            <w:pPr>
              <w:pStyle w:val="00bEnunciadoEnumeracin"/>
              <w:numPr>
                <w:ilvl w:val="0"/>
                <w:numId w:val="35"/>
              </w:numPr>
              <w:tabs>
                <w:tab w:val="left" w:pos="317"/>
              </w:tabs>
              <w:ind w:left="33" w:hanging="33"/>
              <w:rPr>
                <w:rFonts w:ascii="Arial Narrow" w:hAnsi="Arial Narrow"/>
                <w:sz w:val="17"/>
                <w:szCs w:val="17"/>
              </w:rPr>
            </w:pPr>
            <w:r w:rsidRPr="00097B31">
              <w:rPr>
                <w:rFonts w:ascii="Arial Narrow" w:hAnsi="Arial Narrow"/>
                <w:sz w:val="17"/>
                <w:szCs w:val="17"/>
              </w:rPr>
              <w:t xml:space="preserve">Interpretar árboles filogenéticos, incluyendo el humano. </w:t>
            </w:r>
            <w:r w:rsidRPr="00097B31">
              <w:rPr>
                <w:rFonts w:ascii="Arial Narrow" w:hAnsi="Arial Narrow"/>
                <w:b/>
                <w:sz w:val="17"/>
                <w:szCs w:val="17"/>
              </w:rPr>
              <w:t>(CMCT, CAA)</w:t>
            </w:r>
          </w:p>
        </w:tc>
        <w:tc>
          <w:tcPr>
            <w:tcW w:w="4253" w:type="dxa"/>
            <w:tcBorders>
              <w:top w:val="single" w:sz="6" w:space="0" w:color="000000" w:themeColor="text1"/>
              <w:bottom w:val="single" w:sz="6" w:space="0" w:color="000000" w:themeColor="text1"/>
            </w:tcBorders>
            <w:shd w:val="clear" w:color="auto" w:fill="FFFFFF" w:themeFill="background1"/>
          </w:tcPr>
          <w:p w14:paraId="50C65273" w14:textId="32999EC2" w:rsidR="00097B31" w:rsidRPr="00097B31" w:rsidRDefault="00097B31" w:rsidP="00D318A7">
            <w:pPr>
              <w:spacing w:before="60" w:after="60" w:line="240" w:lineRule="auto"/>
              <w:ind w:left="219" w:hanging="264"/>
              <w:jc w:val="left"/>
              <w:rPr>
                <w:rFonts w:ascii="Arial Narrow" w:hAnsi="Arial Narrow" w:cs="Times New Roman"/>
                <w:b/>
                <w:color w:val="000000" w:themeColor="text1"/>
                <w:spacing w:val="-4"/>
                <w:sz w:val="17"/>
                <w:szCs w:val="17"/>
              </w:rPr>
            </w:pPr>
            <w:r w:rsidRPr="00097B31">
              <w:rPr>
                <w:rFonts w:ascii="Arial Narrow" w:hAnsi="Arial Narrow" w:cs="DJEIJB+Arial"/>
                <w:color w:val="000000"/>
                <w:sz w:val="17"/>
                <w:szCs w:val="17"/>
              </w:rPr>
              <w:t>18.1. Interpreta árboles filogenéticos.</w:t>
            </w:r>
          </w:p>
        </w:tc>
      </w:tr>
      <w:tr w:rsidR="00097B31" w:rsidRPr="007664FB" w14:paraId="3B9D7317" w14:textId="77777777" w:rsidTr="00DE04E0">
        <w:trPr>
          <w:trHeight w:val="410"/>
        </w:trPr>
        <w:tc>
          <w:tcPr>
            <w:tcW w:w="3261" w:type="dxa"/>
            <w:vMerge/>
            <w:shd w:val="clear" w:color="auto" w:fill="FFFFFF" w:themeFill="background1"/>
          </w:tcPr>
          <w:p w14:paraId="502A6CBC" w14:textId="77777777" w:rsidR="00097B31" w:rsidRPr="00C62297" w:rsidRDefault="00097B31" w:rsidP="006C3DA6">
            <w:pPr>
              <w:pStyle w:val="Prrafodelista"/>
              <w:numPr>
                <w:ilvl w:val="0"/>
                <w:numId w:val="11"/>
              </w:numPr>
              <w:spacing w:before="60" w:after="60" w:line="240" w:lineRule="auto"/>
              <w:ind w:left="136" w:hanging="136"/>
              <w:contextualSpacing w:val="0"/>
              <w:rPr>
                <w:rFonts w:ascii="Arial Narrow" w:eastAsia="Calibri" w:hAnsi="Arial Narrow"/>
                <w:sz w:val="17"/>
                <w:szCs w:val="17"/>
              </w:rPr>
            </w:pPr>
          </w:p>
        </w:tc>
        <w:tc>
          <w:tcPr>
            <w:tcW w:w="3118" w:type="dxa"/>
            <w:tcBorders>
              <w:top w:val="single" w:sz="6" w:space="0" w:color="000000" w:themeColor="text1"/>
            </w:tcBorders>
            <w:shd w:val="clear" w:color="auto" w:fill="FFFFFF" w:themeFill="background1"/>
          </w:tcPr>
          <w:p w14:paraId="069A4510" w14:textId="74516499" w:rsidR="00097B31" w:rsidRPr="00097B31" w:rsidRDefault="00097B31" w:rsidP="00DE04E0">
            <w:pPr>
              <w:spacing w:before="60" w:after="60" w:line="240" w:lineRule="auto"/>
              <w:ind w:left="33" w:hanging="33"/>
              <w:jc w:val="left"/>
              <w:rPr>
                <w:rFonts w:ascii="Arial Narrow" w:hAnsi="Arial Narrow" w:cs="Times New Roman"/>
                <w:b/>
                <w:spacing w:val="-4"/>
                <w:sz w:val="17"/>
                <w:szCs w:val="17"/>
              </w:rPr>
            </w:pPr>
            <w:r w:rsidRPr="00097B31">
              <w:rPr>
                <w:rFonts w:ascii="Arial Narrow" w:hAnsi="Arial Narrow"/>
                <w:sz w:val="17"/>
                <w:szCs w:val="17"/>
              </w:rPr>
              <w:t>19. Describir la hominización.</w:t>
            </w:r>
            <w:r w:rsidRPr="00DE04E0">
              <w:rPr>
                <w:rFonts w:ascii="Arial Narrow" w:hAnsi="Arial Narrow"/>
                <w:b/>
                <w:sz w:val="17"/>
                <w:szCs w:val="17"/>
              </w:rPr>
              <w:t xml:space="preserve"> </w:t>
            </w:r>
            <w:r w:rsidR="00DE04E0" w:rsidRPr="00DE04E0">
              <w:rPr>
                <w:rFonts w:ascii="Arial Narrow" w:hAnsi="Arial Narrow"/>
                <w:b/>
                <w:sz w:val="17"/>
                <w:szCs w:val="17"/>
              </w:rPr>
              <w:t>(</w:t>
            </w:r>
            <w:r w:rsidRPr="00DE04E0">
              <w:rPr>
                <w:rFonts w:ascii="Arial Narrow" w:hAnsi="Arial Narrow"/>
                <w:b/>
                <w:sz w:val="17"/>
                <w:szCs w:val="17"/>
              </w:rPr>
              <w:t>CCL, CMCT</w:t>
            </w:r>
            <w:r w:rsidR="00DE04E0" w:rsidRPr="00DE04E0">
              <w:rPr>
                <w:rFonts w:ascii="Arial Narrow" w:hAnsi="Arial Narrow"/>
                <w:b/>
                <w:sz w:val="17"/>
                <w:szCs w:val="17"/>
              </w:rPr>
              <w:t>)</w:t>
            </w:r>
          </w:p>
        </w:tc>
        <w:tc>
          <w:tcPr>
            <w:tcW w:w="4253" w:type="dxa"/>
            <w:tcBorders>
              <w:top w:val="single" w:sz="6" w:space="0" w:color="000000" w:themeColor="text1"/>
            </w:tcBorders>
            <w:shd w:val="clear" w:color="auto" w:fill="FFFFFF" w:themeFill="background1"/>
          </w:tcPr>
          <w:p w14:paraId="67582557" w14:textId="354131AA" w:rsidR="00097B31" w:rsidRPr="00097B31" w:rsidRDefault="00097B31" w:rsidP="00D318A7">
            <w:pPr>
              <w:spacing w:before="60" w:after="60" w:line="240" w:lineRule="auto"/>
              <w:ind w:left="219" w:hanging="264"/>
              <w:jc w:val="left"/>
              <w:rPr>
                <w:rFonts w:ascii="Arial Narrow" w:hAnsi="Arial Narrow" w:cs="DJEIJB+Arial"/>
                <w:color w:val="000000"/>
                <w:sz w:val="17"/>
                <w:szCs w:val="17"/>
              </w:rPr>
            </w:pPr>
            <w:r w:rsidRPr="00097B31">
              <w:rPr>
                <w:rFonts w:ascii="Arial Narrow" w:hAnsi="Arial Narrow" w:cs="DJEIJB+Arial"/>
                <w:color w:val="000000"/>
                <w:sz w:val="17"/>
                <w:szCs w:val="17"/>
              </w:rPr>
              <w:t>19.1. Reconoce y describe las fases de la hominización.</w:t>
            </w:r>
          </w:p>
        </w:tc>
      </w:tr>
    </w:tbl>
    <w:p w14:paraId="402C6D1C" w14:textId="77777777" w:rsidR="00D318A7" w:rsidRDefault="00D318A7"/>
    <w:p w14:paraId="4DAD74FF" w14:textId="77777777" w:rsidR="00D318A7" w:rsidRDefault="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402"/>
        <w:gridCol w:w="3969"/>
      </w:tblGrid>
      <w:tr w:rsidR="00D318A7" w:rsidRPr="00CB348C" w14:paraId="22C30963" w14:textId="77777777" w:rsidTr="00BC3768">
        <w:trPr>
          <w:trHeight w:val="592"/>
        </w:trPr>
        <w:tc>
          <w:tcPr>
            <w:tcW w:w="3261" w:type="dxa"/>
            <w:shd w:val="clear" w:color="auto" w:fill="BF8F00" w:themeFill="accent4" w:themeFillShade="BF"/>
            <w:vAlign w:val="center"/>
          </w:tcPr>
          <w:p w14:paraId="0B785844"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402" w:type="dxa"/>
            <w:shd w:val="clear" w:color="auto" w:fill="BF8F00" w:themeFill="accent4" w:themeFillShade="BF"/>
            <w:vAlign w:val="center"/>
          </w:tcPr>
          <w:p w14:paraId="22DEDEA7"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969" w:type="dxa"/>
            <w:shd w:val="clear" w:color="auto" w:fill="BF8F00" w:themeFill="accent4" w:themeFillShade="BF"/>
            <w:vAlign w:val="center"/>
          </w:tcPr>
          <w:p w14:paraId="5B107E1D"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7AD27D9E" w14:textId="77777777" w:rsidTr="00D318A7">
        <w:trPr>
          <w:trHeight w:val="362"/>
        </w:trPr>
        <w:tc>
          <w:tcPr>
            <w:tcW w:w="10632" w:type="dxa"/>
            <w:gridSpan w:val="3"/>
            <w:shd w:val="clear" w:color="auto" w:fill="D9D9D9" w:themeFill="background1" w:themeFillShade="D9"/>
            <w:vAlign w:val="center"/>
          </w:tcPr>
          <w:p w14:paraId="2393DEAE" w14:textId="53732088" w:rsidR="00D318A7" w:rsidRPr="00545F22" w:rsidRDefault="00D318A7" w:rsidP="00DE04E0">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 xml:space="preserve">BLOQUE 2. </w:t>
            </w:r>
            <w:r w:rsidR="00DE04E0">
              <w:rPr>
                <w:rFonts w:ascii="Arial Narrow" w:hAnsi="Arial Narrow" w:cs="Times New Roman"/>
                <w:b/>
                <w:spacing w:val="-4"/>
                <w:sz w:val="20"/>
                <w:szCs w:val="20"/>
              </w:rPr>
              <w:t>LA DINÁMICA DE LA TIERRA</w:t>
            </w:r>
          </w:p>
        </w:tc>
      </w:tr>
      <w:tr w:rsidR="00BC3768" w:rsidRPr="007664FB" w14:paraId="3ECC1162" w14:textId="77777777" w:rsidTr="00BC3768">
        <w:trPr>
          <w:trHeight w:val="749"/>
        </w:trPr>
        <w:tc>
          <w:tcPr>
            <w:tcW w:w="3261" w:type="dxa"/>
            <w:vMerge w:val="restart"/>
          </w:tcPr>
          <w:p w14:paraId="2E77644B" w14:textId="77777777" w:rsidR="00BC3768" w:rsidRPr="0029501B" w:rsidRDefault="00BC3768" w:rsidP="006C3DA6">
            <w:pPr>
              <w:pStyle w:val="Prrafodelista"/>
              <w:numPr>
                <w:ilvl w:val="0"/>
                <w:numId w:val="37"/>
              </w:numPr>
              <w:spacing w:before="60" w:after="60" w:line="240" w:lineRule="auto"/>
              <w:ind w:left="176" w:hanging="176"/>
              <w:rPr>
                <w:rFonts w:ascii="Arial Narrow" w:hAnsi="Arial Narrow" w:cs="DJEIJB+Arial"/>
                <w:color w:val="000000"/>
                <w:sz w:val="17"/>
                <w:szCs w:val="17"/>
              </w:rPr>
            </w:pPr>
            <w:r w:rsidRPr="0029501B">
              <w:rPr>
                <w:rFonts w:ascii="Arial Narrow" w:hAnsi="Arial Narrow" w:cs="DJEIJB+Arial"/>
                <w:color w:val="000000"/>
                <w:sz w:val="17"/>
                <w:szCs w:val="17"/>
              </w:rPr>
              <w:t xml:space="preserve">La historia de la Tierra. </w:t>
            </w:r>
          </w:p>
          <w:p w14:paraId="5BE887A4" w14:textId="77777777" w:rsidR="00BC3768" w:rsidRPr="0029501B" w:rsidRDefault="00BC3768" w:rsidP="006C3DA6">
            <w:pPr>
              <w:pStyle w:val="Prrafodelista"/>
              <w:numPr>
                <w:ilvl w:val="0"/>
                <w:numId w:val="37"/>
              </w:numPr>
              <w:spacing w:before="60" w:after="60" w:line="240" w:lineRule="auto"/>
              <w:ind w:left="176" w:hanging="176"/>
              <w:rPr>
                <w:rFonts w:ascii="Arial Narrow" w:hAnsi="Arial Narrow"/>
                <w:sz w:val="17"/>
                <w:szCs w:val="17"/>
              </w:rPr>
            </w:pPr>
            <w:r w:rsidRPr="0029501B">
              <w:rPr>
                <w:rFonts w:ascii="Arial Narrow" w:hAnsi="Arial Narrow" w:cs="DJEIJB+Arial"/>
                <w:color w:val="000000"/>
                <w:sz w:val="17"/>
                <w:szCs w:val="17"/>
              </w:rPr>
              <w:t xml:space="preserve">El origen de la Tierra. El tiempo geológico: ideas históricas sobre la edad de la Tierra. Principios y procedimientos que permiten reconstruir su historia. Utilización del actualismo como método de interpretación. </w:t>
            </w:r>
          </w:p>
          <w:p w14:paraId="15346621" w14:textId="77777777" w:rsidR="00BC3768" w:rsidRPr="0029501B" w:rsidRDefault="00BC3768" w:rsidP="006C3DA6">
            <w:pPr>
              <w:pStyle w:val="Prrafodelista"/>
              <w:numPr>
                <w:ilvl w:val="0"/>
                <w:numId w:val="37"/>
              </w:numPr>
              <w:spacing w:before="60" w:after="60" w:line="240" w:lineRule="auto"/>
              <w:ind w:left="176" w:hanging="176"/>
              <w:rPr>
                <w:rFonts w:ascii="Arial Narrow" w:hAnsi="Arial Narrow"/>
                <w:sz w:val="17"/>
                <w:szCs w:val="17"/>
              </w:rPr>
            </w:pPr>
            <w:r w:rsidRPr="0029501B">
              <w:rPr>
                <w:rFonts w:ascii="Arial Narrow" w:hAnsi="Arial Narrow" w:cs="DJEIJB+Arial"/>
                <w:color w:val="000000"/>
                <w:sz w:val="17"/>
                <w:szCs w:val="17"/>
              </w:rPr>
              <w:t xml:space="preserve">Los eones, eras geológicas y periodos geológicos: ubicación de los acontecimientos geológicos y biológicos importantes. </w:t>
            </w:r>
          </w:p>
          <w:p w14:paraId="025A582A" w14:textId="77777777" w:rsidR="00BC3768" w:rsidRPr="0029501B" w:rsidRDefault="00BC3768" w:rsidP="006C3DA6">
            <w:pPr>
              <w:pStyle w:val="Prrafodelista"/>
              <w:numPr>
                <w:ilvl w:val="0"/>
                <w:numId w:val="37"/>
              </w:numPr>
              <w:spacing w:before="60" w:after="60" w:line="240" w:lineRule="auto"/>
              <w:ind w:left="176" w:hanging="176"/>
              <w:rPr>
                <w:rFonts w:ascii="Arial Narrow" w:hAnsi="Arial Narrow"/>
                <w:sz w:val="17"/>
                <w:szCs w:val="17"/>
              </w:rPr>
            </w:pPr>
            <w:r w:rsidRPr="0029501B">
              <w:rPr>
                <w:rFonts w:ascii="Arial Narrow" w:hAnsi="Arial Narrow" w:cs="DJEIJB+Arial"/>
                <w:color w:val="000000"/>
                <w:sz w:val="17"/>
                <w:szCs w:val="17"/>
              </w:rPr>
              <w:t xml:space="preserve">Estructura y composición de la Tierra. Modelos </w:t>
            </w:r>
            <w:proofErr w:type="spellStart"/>
            <w:r w:rsidRPr="0029501B">
              <w:rPr>
                <w:rFonts w:ascii="Arial Narrow" w:hAnsi="Arial Narrow" w:cs="DJEIJB+Arial"/>
                <w:color w:val="000000"/>
                <w:sz w:val="17"/>
                <w:szCs w:val="17"/>
              </w:rPr>
              <w:t>geodinámico</w:t>
            </w:r>
            <w:proofErr w:type="spellEnd"/>
            <w:r w:rsidRPr="0029501B">
              <w:rPr>
                <w:rFonts w:ascii="Arial Narrow" w:hAnsi="Arial Narrow" w:cs="DJEIJB+Arial"/>
                <w:color w:val="000000"/>
                <w:sz w:val="17"/>
                <w:szCs w:val="17"/>
              </w:rPr>
              <w:t xml:space="preserve"> y geoquímico. </w:t>
            </w:r>
          </w:p>
          <w:p w14:paraId="174A311C" w14:textId="5EF4E6C6" w:rsidR="00BC3768" w:rsidRPr="0029501B" w:rsidRDefault="00BC3768" w:rsidP="006C3DA6">
            <w:pPr>
              <w:pStyle w:val="Prrafodelista"/>
              <w:numPr>
                <w:ilvl w:val="0"/>
                <w:numId w:val="37"/>
              </w:numPr>
              <w:spacing w:before="60" w:after="60" w:line="240" w:lineRule="auto"/>
              <w:ind w:left="176" w:hanging="176"/>
              <w:rPr>
                <w:rFonts w:ascii="Arial Narrow" w:hAnsi="Arial Narrow"/>
                <w:sz w:val="17"/>
                <w:szCs w:val="17"/>
              </w:rPr>
            </w:pPr>
            <w:r w:rsidRPr="0029501B">
              <w:rPr>
                <w:rFonts w:ascii="Arial Narrow" w:hAnsi="Arial Narrow" w:cs="DJEIJB+Arial"/>
                <w:color w:val="000000"/>
                <w:sz w:val="17"/>
                <w:szCs w:val="17"/>
              </w:rPr>
              <w:t>La tectónica de placas y sus manifestaciones: Evolución histórica: de la Deriva Continental a la Tectónica de Placas.</w:t>
            </w:r>
          </w:p>
        </w:tc>
        <w:tc>
          <w:tcPr>
            <w:tcW w:w="3402" w:type="dxa"/>
          </w:tcPr>
          <w:p w14:paraId="144AC659" w14:textId="79EB50F7" w:rsidR="00BC3768" w:rsidRPr="0029501B" w:rsidRDefault="00BC3768" w:rsidP="006C3DA6">
            <w:pPr>
              <w:pStyle w:val="00bEnunciadoEnumeracin"/>
              <w:numPr>
                <w:ilvl w:val="1"/>
                <w:numId w:val="11"/>
              </w:numPr>
              <w:tabs>
                <w:tab w:val="left" w:pos="351"/>
              </w:tabs>
              <w:ind w:left="175" w:right="34" w:hanging="142"/>
              <w:rPr>
                <w:rFonts w:ascii="Arial Narrow" w:hAnsi="Arial Narrow" w:cs="Times New Roman"/>
                <w:spacing w:val="-4"/>
                <w:sz w:val="17"/>
                <w:szCs w:val="17"/>
              </w:rPr>
            </w:pPr>
            <w:r w:rsidRPr="0029501B">
              <w:rPr>
                <w:rFonts w:ascii="Arial Narrow" w:hAnsi="Arial Narrow"/>
                <w:sz w:val="17"/>
                <w:szCs w:val="17"/>
              </w:rPr>
              <w:t xml:space="preserve">Reconocer, recopilar y contrastar hechos que muestren a la Tierra como un planeta cambiante. </w:t>
            </w:r>
            <w:r w:rsidRPr="0029501B">
              <w:rPr>
                <w:rFonts w:ascii="Arial Narrow" w:hAnsi="Arial Narrow"/>
                <w:b/>
                <w:sz w:val="17"/>
                <w:szCs w:val="17"/>
              </w:rPr>
              <w:t>(CMCT, CD, CAA)</w:t>
            </w:r>
          </w:p>
        </w:tc>
        <w:tc>
          <w:tcPr>
            <w:tcW w:w="3969" w:type="dxa"/>
          </w:tcPr>
          <w:p w14:paraId="2EC7B734" w14:textId="6600A764" w:rsidR="00BC3768" w:rsidRPr="0029501B" w:rsidRDefault="00BC3768" w:rsidP="00DE04E0">
            <w:pPr>
              <w:spacing w:before="60" w:after="60" w:line="240" w:lineRule="auto"/>
              <w:ind w:left="283" w:hanging="283"/>
              <w:jc w:val="left"/>
              <w:rPr>
                <w:rFonts w:ascii="Arial Narrow" w:eastAsia="Calibri" w:hAnsi="Arial Narrow"/>
                <w:color w:val="000000" w:themeColor="text1"/>
                <w:sz w:val="17"/>
                <w:szCs w:val="17"/>
              </w:rPr>
            </w:pPr>
            <w:r w:rsidRPr="0029501B">
              <w:rPr>
                <w:rFonts w:ascii="Arial Narrow" w:eastAsia="Calibri" w:hAnsi="Arial Narrow"/>
                <w:b/>
                <w:color w:val="000000" w:themeColor="text1"/>
                <w:sz w:val="17"/>
                <w:szCs w:val="17"/>
              </w:rPr>
              <w:t>1.1.</w:t>
            </w:r>
            <w:r w:rsidRPr="0029501B">
              <w:rPr>
                <w:rFonts w:ascii="Arial Narrow" w:eastAsia="Calibri" w:hAnsi="Arial Narrow"/>
                <w:color w:val="000000" w:themeColor="text1"/>
                <w:sz w:val="17"/>
                <w:szCs w:val="17"/>
              </w:rPr>
              <w:t xml:space="preserve"> </w:t>
            </w:r>
            <w:r w:rsidRPr="0029501B">
              <w:rPr>
                <w:rFonts w:ascii="Arial Narrow" w:hAnsi="Arial Narrow" w:cs="DJEIJB+Arial"/>
                <w:color w:val="000000"/>
                <w:sz w:val="17"/>
                <w:szCs w:val="17"/>
              </w:rPr>
              <w:t>Identifica y describe hechos que muestren a la Tierra como un planeta cambiante, relacionándolos con los fenómenos que suceden en la actualidad.</w:t>
            </w:r>
          </w:p>
        </w:tc>
      </w:tr>
      <w:tr w:rsidR="00BC3768" w:rsidRPr="00D35BFA" w14:paraId="0638C0A4" w14:textId="77777777" w:rsidTr="00BC3768">
        <w:trPr>
          <w:trHeight w:val="884"/>
        </w:trPr>
        <w:tc>
          <w:tcPr>
            <w:tcW w:w="3261" w:type="dxa"/>
            <w:vMerge/>
          </w:tcPr>
          <w:p w14:paraId="71FFC617"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7C5F60B4" w14:textId="31F199FE" w:rsidR="00BC3768" w:rsidRPr="0029501B" w:rsidRDefault="00BC3768" w:rsidP="00DE04E0">
            <w:pPr>
              <w:pStyle w:val="00bEnunciadoEnumeracin"/>
              <w:numPr>
                <w:ilvl w:val="0"/>
                <w:numId w:val="0"/>
              </w:numPr>
              <w:tabs>
                <w:tab w:val="left" w:pos="1734"/>
              </w:tabs>
              <w:ind w:left="175" w:right="34" w:hanging="175"/>
              <w:rPr>
                <w:rFonts w:ascii="Arial Narrow" w:hAnsi="Arial Narrow"/>
                <w:sz w:val="17"/>
                <w:szCs w:val="17"/>
              </w:rPr>
            </w:pPr>
            <w:r w:rsidRPr="0029501B">
              <w:rPr>
                <w:rFonts w:ascii="Arial Narrow" w:hAnsi="Arial Narrow"/>
                <w:b/>
                <w:sz w:val="17"/>
                <w:szCs w:val="17"/>
              </w:rPr>
              <w:t>2.</w:t>
            </w:r>
            <w:r w:rsidRPr="0029501B">
              <w:rPr>
                <w:rFonts w:ascii="Arial Narrow" w:hAnsi="Arial Narrow"/>
                <w:sz w:val="17"/>
                <w:szCs w:val="17"/>
              </w:rPr>
              <w:t xml:space="preserve"> Registrar y reconstruir algunos de los cambios más notables de la historia de la Tierra, asociándolos con su situación actual. </w:t>
            </w:r>
            <w:r w:rsidRPr="0029501B">
              <w:rPr>
                <w:rFonts w:ascii="Arial Narrow" w:hAnsi="Arial Narrow"/>
                <w:b/>
                <w:sz w:val="17"/>
                <w:szCs w:val="17"/>
              </w:rPr>
              <w:t>(CMCT, CD, CAA)</w:t>
            </w:r>
          </w:p>
        </w:tc>
        <w:tc>
          <w:tcPr>
            <w:tcW w:w="3969" w:type="dxa"/>
            <w:tcBorders>
              <w:top w:val="single" w:sz="6" w:space="0" w:color="000000" w:themeColor="text1"/>
              <w:bottom w:val="single" w:sz="6" w:space="0" w:color="000000" w:themeColor="text1"/>
            </w:tcBorders>
          </w:tcPr>
          <w:p w14:paraId="1941A3E1" w14:textId="65DA0C8F" w:rsidR="00BC3768" w:rsidRPr="0029501B" w:rsidRDefault="00BC3768" w:rsidP="00DE04E0">
            <w:pPr>
              <w:spacing w:before="60" w:after="60" w:line="240" w:lineRule="auto"/>
              <w:ind w:left="270" w:hanging="270"/>
              <w:jc w:val="left"/>
              <w:rPr>
                <w:rFonts w:ascii="Arial Narrow" w:hAnsi="Arial Narrow"/>
                <w:color w:val="000000" w:themeColor="text1"/>
                <w:sz w:val="17"/>
                <w:szCs w:val="17"/>
              </w:rPr>
            </w:pPr>
            <w:r w:rsidRPr="0029501B">
              <w:rPr>
                <w:rFonts w:ascii="Arial Narrow" w:hAnsi="Arial Narrow"/>
                <w:b/>
                <w:color w:val="000000" w:themeColor="text1"/>
                <w:sz w:val="17"/>
                <w:szCs w:val="17"/>
              </w:rPr>
              <w:t>2.1.</w:t>
            </w:r>
            <w:r w:rsidRPr="0029501B">
              <w:rPr>
                <w:rFonts w:ascii="Arial Narrow" w:hAnsi="Arial Narrow"/>
                <w:color w:val="000000" w:themeColor="text1"/>
                <w:sz w:val="17"/>
                <w:szCs w:val="17"/>
              </w:rPr>
              <w:t xml:space="preserve"> </w:t>
            </w:r>
            <w:r w:rsidRPr="0029501B">
              <w:rPr>
                <w:rFonts w:ascii="Arial Narrow" w:hAnsi="Arial Narrow" w:cs="DJEIJB+Arial"/>
                <w:color w:val="000000"/>
                <w:sz w:val="17"/>
                <w:szCs w:val="17"/>
              </w:rPr>
              <w:t>Reconstruye algunos cambios notables en la Tierra, mediante la utilización de modelos temporales a escala y reconociendo las unidades temporales en la historia geológica.</w:t>
            </w:r>
          </w:p>
        </w:tc>
      </w:tr>
      <w:tr w:rsidR="00BC3768" w:rsidRPr="00D35BFA" w14:paraId="61BFF9D9" w14:textId="77777777" w:rsidTr="00BC3768">
        <w:trPr>
          <w:trHeight w:val="502"/>
        </w:trPr>
        <w:tc>
          <w:tcPr>
            <w:tcW w:w="3261" w:type="dxa"/>
            <w:vMerge/>
          </w:tcPr>
          <w:p w14:paraId="188AB904"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vMerge w:val="restart"/>
            <w:tcBorders>
              <w:top w:val="single" w:sz="6" w:space="0" w:color="000000" w:themeColor="text1"/>
            </w:tcBorders>
          </w:tcPr>
          <w:p w14:paraId="1CE89DF4" w14:textId="0F1244A7" w:rsidR="00BC3768" w:rsidRPr="0029501B" w:rsidRDefault="00BC3768" w:rsidP="00311A7F">
            <w:pPr>
              <w:pStyle w:val="00bEnunciadoEnumeracin"/>
              <w:numPr>
                <w:ilvl w:val="0"/>
                <w:numId w:val="0"/>
              </w:numPr>
              <w:ind w:left="175" w:right="34" w:hanging="175"/>
              <w:rPr>
                <w:rFonts w:ascii="Arial Narrow" w:hAnsi="Arial Narrow"/>
                <w:b/>
                <w:sz w:val="17"/>
                <w:szCs w:val="17"/>
              </w:rPr>
            </w:pPr>
            <w:r w:rsidRPr="0029501B">
              <w:rPr>
                <w:rFonts w:ascii="Arial Narrow" w:hAnsi="Arial Narrow"/>
                <w:sz w:val="17"/>
                <w:szCs w:val="17"/>
              </w:rPr>
              <w:t xml:space="preserve">3. Interpretar cortes geológicos sencillos y perfiles topográficos como procedimiento para el estudio de una zona o terreno. </w:t>
            </w:r>
            <w:r w:rsidRPr="0029501B">
              <w:rPr>
                <w:rFonts w:ascii="Arial Narrow" w:hAnsi="Arial Narrow"/>
                <w:b/>
                <w:sz w:val="17"/>
                <w:szCs w:val="17"/>
              </w:rPr>
              <w:t>(CMCT, CAA)</w:t>
            </w:r>
          </w:p>
        </w:tc>
        <w:tc>
          <w:tcPr>
            <w:tcW w:w="3969" w:type="dxa"/>
            <w:tcBorders>
              <w:top w:val="single" w:sz="6" w:space="0" w:color="000000" w:themeColor="text1"/>
              <w:bottom w:val="single" w:sz="6" w:space="0" w:color="000000" w:themeColor="text1"/>
            </w:tcBorders>
          </w:tcPr>
          <w:p w14:paraId="230068C4" w14:textId="2C0CAD41" w:rsidR="00BC3768" w:rsidRPr="0029501B" w:rsidRDefault="00BC3768" w:rsidP="00DE04E0">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3.1. Interpreta un mapa topográfico y hace perfiles topográficos.</w:t>
            </w:r>
          </w:p>
        </w:tc>
      </w:tr>
      <w:tr w:rsidR="00BC3768" w:rsidRPr="00D35BFA" w14:paraId="41A1CFB1" w14:textId="77777777" w:rsidTr="00BC3768">
        <w:trPr>
          <w:trHeight w:val="396"/>
        </w:trPr>
        <w:tc>
          <w:tcPr>
            <w:tcW w:w="3261" w:type="dxa"/>
            <w:vMerge/>
          </w:tcPr>
          <w:p w14:paraId="610FD241"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vMerge/>
            <w:tcBorders>
              <w:bottom w:val="single" w:sz="6" w:space="0" w:color="000000" w:themeColor="text1"/>
            </w:tcBorders>
          </w:tcPr>
          <w:p w14:paraId="3701E92C" w14:textId="77777777" w:rsidR="00BC3768" w:rsidRPr="0029501B" w:rsidRDefault="00BC3768" w:rsidP="006C3DA6">
            <w:pPr>
              <w:pStyle w:val="00bEnunciadoEnumeracin"/>
              <w:numPr>
                <w:ilvl w:val="0"/>
                <w:numId w:val="36"/>
              </w:numPr>
              <w:ind w:right="787"/>
              <w:rPr>
                <w:rFonts w:ascii="Arial Narrow" w:hAnsi="Arial Narrow"/>
                <w:b/>
                <w:sz w:val="17"/>
                <w:szCs w:val="17"/>
              </w:rPr>
            </w:pPr>
          </w:p>
        </w:tc>
        <w:tc>
          <w:tcPr>
            <w:tcW w:w="3969" w:type="dxa"/>
            <w:tcBorders>
              <w:top w:val="single" w:sz="6" w:space="0" w:color="000000" w:themeColor="text1"/>
              <w:bottom w:val="single" w:sz="6" w:space="0" w:color="000000" w:themeColor="text1"/>
            </w:tcBorders>
          </w:tcPr>
          <w:p w14:paraId="5F5B037E" w14:textId="50E889A2" w:rsidR="00BC3768" w:rsidRPr="0029501B" w:rsidRDefault="00BC3768" w:rsidP="00DE04E0">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3.2. Resuelve problemas simples de datación relativa, aplicando los principios de superposición de estratos, superposición de procesos y correlación.</w:t>
            </w:r>
          </w:p>
        </w:tc>
      </w:tr>
      <w:tr w:rsidR="00BC3768" w:rsidRPr="00D35BFA" w14:paraId="5EEE1B9E" w14:textId="77777777" w:rsidTr="00BC3768">
        <w:trPr>
          <w:trHeight w:val="746"/>
        </w:trPr>
        <w:tc>
          <w:tcPr>
            <w:tcW w:w="3261" w:type="dxa"/>
            <w:vMerge/>
          </w:tcPr>
          <w:p w14:paraId="5C8C5CAD"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0FCC457F" w14:textId="48EF86F1" w:rsidR="00BC3768" w:rsidRPr="0029501B" w:rsidRDefault="00BC3768" w:rsidP="006C3DA6">
            <w:pPr>
              <w:pStyle w:val="00bEnunciadoEnumeracin"/>
              <w:numPr>
                <w:ilvl w:val="0"/>
                <w:numId w:val="38"/>
              </w:numPr>
              <w:ind w:left="175" w:right="34" w:hanging="175"/>
              <w:rPr>
                <w:rFonts w:ascii="Arial Narrow" w:hAnsi="Arial Narrow"/>
                <w:b/>
                <w:sz w:val="17"/>
                <w:szCs w:val="17"/>
              </w:rPr>
            </w:pPr>
            <w:r w:rsidRPr="0029501B">
              <w:rPr>
                <w:rFonts w:ascii="Arial Narrow" w:hAnsi="Arial Narrow"/>
                <w:sz w:val="17"/>
                <w:szCs w:val="17"/>
              </w:rPr>
              <w:t xml:space="preserve">Categorizar e integrar los procesos geológicos más importantes de la historia de la tierra. </w:t>
            </w:r>
            <w:r w:rsidRPr="0029501B">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2A92DB26" w14:textId="7B1D1049" w:rsidR="00BC3768" w:rsidRPr="0029501B" w:rsidRDefault="00BC3768" w:rsidP="00DE04E0">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4.1. Discrimina los principales acontecimientos geológicos, climáticos y biológicos que han tenido lugar a lo largo de la historia de la tierra, reconociendo algunos animales y plantas características de cada era.</w:t>
            </w:r>
          </w:p>
        </w:tc>
      </w:tr>
      <w:tr w:rsidR="00BC3768" w:rsidRPr="00D35BFA" w14:paraId="3A3EBEAE" w14:textId="77777777" w:rsidTr="00BC3768">
        <w:trPr>
          <w:trHeight w:val="602"/>
        </w:trPr>
        <w:tc>
          <w:tcPr>
            <w:tcW w:w="3261" w:type="dxa"/>
            <w:vMerge/>
          </w:tcPr>
          <w:p w14:paraId="62C121F1"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26400553" w14:textId="5C24E1AB" w:rsidR="00BC3768" w:rsidRPr="0029501B" w:rsidRDefault="00BC3768" w:rsidP="00311A7F">
            <w:pPr>
              <w:pStyle w:val="00bEnunciadoEnumeracin"/>
              <w:numPr>
                <w:ilvl w:val="0"/>
                <w:numId w:val="0"/>
              </w:numPr>
              <w:ind w:left="175" w:hanging="175"/>
              <w:rPr>
                <w:rFonts w:ascii="Arial Narrow" w:hAnsi="Arial Narrow"/>
                <w:b/>
                <w:sz w:val="17"/>
                <w:szCs w:val="17"/>
              </w:rPr>
            </w:pPr>
            <w:r w:rsidRPr="0029501B">
              <w:rPr>
                <w:rFonts w:ascii="Arial Narrow" w:hAnsi="Arial Narrow"/>
                <w:sz w:val="17"/>
                <w:szCs w:val="17"/>
              </w:rPr>
              <w:t>5. Reconocer y datar los eones, eras y periodos geológicos, utilizando el conocimiento de los fósiles guía.</w:t>
            </w:r>
            <w:r w:rsidRPr="0029501B">
              <w:rPr>
                <w:rFonts w:ascii="Arial Narrow" w:hAnsi="Arial Narrow"/>
                <w:b/>
                <w:sz w:val="17"/>
                <w:szCs w:val="17"/>
              </w:rPr>
              <w:t xml:space="preserve"> (CMCT)</w:t>
            </w:r>
          </w:p>
        </w:tc>
        <w:tc>
          <w:tcPr>
            <w:tcW w:w="3969" w:type="dxa"/>
            <w:tcBorders>
              <w:top w:val="single" w:sz="6" w:space="0" w:color="000000" w:themeColor="text1"/>
              <w:bottom w:val="single" w:sz="6" w:space="0" w:color="000000" w:themeColor="text1"/>
            </w:tcBorders>
          </w:tcPr>
          <w:p w14:paraId="011914C7" w14:textId="078AB3CA" w:rsidR="00BC3768" w:rsidRPr="0029501B" w:rsidRDefault="00BC3768" w:rsidP="00DE04E0">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5.1. Relaciona alguno de los fósiles guía más característico con su era geológica.</w:t>
            </w:r>
          </w:p>
        </w:tc>
      </w:tr>
      <w:tr w:rsidR="00BC3768" w:rsidRPr="00D35BFA" w14:paraId="3A0D733F" w14:textId="77777777" w:rsidTr="00BC3768">
        <w:trPr>
          <w:trHeight w:val="728"/>
        </w:trPr>
        <w:tc>
          <w:tcPr>
            <w:tcW w:w="3261" w:type="dxa"/>
            <w:vMerge/>
          </w:tcPr>
          <w:p w14:paraId="58177BE4"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17F8B398" w14:textId="2B30B23F" w:rsidR="00BC3768" w:rsidRPr="0029501B" w:rsidRDefault="00BC3768" w:rsidP="00311A7F">
            <w:pPr>
              <w:pStyle w:val="00bEnunciadoEnumeracin"/>
              <w:numPr>
                <w:ilvl w:val="0"/>
                <w:numId w:val="0"/>
              </w:numPr>
              <w:ind w:left="175" w:hanging="175"/>
              <w:rPr>
                <w:rFonts w:ascii="Arial Narrow" w:hAnsi="Arial Narrow"/>
                <w:b/>
                <w:sz w:val="17"/>
                <w:szCs w:val="17"/>
              </w:rPr>
            </w:pPr>
            <w:r w:rsidRPr="0029501B">
              <w:rPr>
                <w:rFonts w:ascii="Arial Narrow" w:hAnsi="Arial Narrow"/>
                <w:sz w:val="17"/>
                <w:szCs w:val="17"/>
              </w:rPr>
              <w:t xml:space="preserve">6. Comprender los diferentes modelos que explican la estructura y composición de la Tierra. </w:t>
            </w:r>
            <w:r w:rsidRPr="0029501B">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3B0E98EC" w14:textId="370C8A99" w:rsidR="00BC3768" w:rsidRPr="0029501B" w:rsidRDefault="00BC3768" w:rsidP="00DE04E0">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6.1. Analiza y compara los diferentes modelos que explican la estructura y composición de la Tierra.</w:t>
            </w:r>
          </w:p>
        </w:tc>
      </w:tr>
      <w:tr w:rsidR="00BC3768" w:rsidRPr="00D35BFA" w14:paraId="74F8CAD8" w14:textId="77777777" w:rsidTr="00BC3768">
        <w:trPr>
          <w:trHeight w:val="584"/>
        </w:trPr>
        <w:tc>
          <w:tcPr>
            <w:tcW w:w="3261" w:type="dxa"/>
            <w:vMerge/>
          </w:tcPr>
          <w:p w14:paraId="35D9C3CB"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7E390282" w14:textId="49B5B538" w:rsidR="00BC3768" w:rsidRPr="0029501B" w:rsidRDefault="00BC3768" w:rsidP="00BC3768">
            <w:pPr>
              <w:pStyle w:val="00bEnunciadoEnumeracin"/>
              <w:numPr>
                <w:ilvl w:val="0"/>
                <w:numId w:val="0"/>
              </w:numPr>
              <w:ind w:left="175" w:hanging="175"/>
              <w:rPr>
                <w:rFonts w:ascii="Arial Narrow" w:hAnsi="Arial Narrow"/>
                <w:b/>
                <w:sz w:val="17"/>
                <w:szCs w:val="17"/>
              </w:rPr>
            </w:pPr>
            <w:r w:rsidRPr="0029501B">
              <w:rPr>
                <w:rFonts w:ascii="Arial Narrow" w:hAnsi="Arial Narrow"/>
                <w:sz w:val="17"/>
                <w:szCs w:val="17"/>
              </w:rPr>
              <w:t xml:space="preserve">7. Combinar el modelo dinámico de la estructura interna de la Tierra con la teoría de la tectónica de placas. </w:t>
            </w:r>
            <w:r w:rsidRPr="0029501B">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6C22252B" w14:textId="36E22B99" w:rsidR="00BC3768" w:rsidRPr="0029501B" w:rsidRDefault="00BC3768" w:rsidP="00DE04E0">
            <w:pPr>
              <w:spacing w:before="60" w:after="60" w:line="240" w:lineRule="auto"/>
              <w:ind w:left="270" w:hanging="270"/>
              <w:jc w:val="left"/>
              <w:rPr>
                <w:rFonts w:ascii="Arial Narrow" w:hAnsi="Arial Narrow"/>
                <w:b/>
                <w:color w:val="000000" w:themeColor="text1"/>
                <w:sz w:val="17"/>
                <w:szCs w:val="17"/>
              </w:rPr>
            </w:pPr>
            <w:r w:rsidRPr="0029501B">
              <w:rPr>
                <w:rFonts w:ascii="Arial Narrow" w:hAnsi="Arial Narrow" w:cs="DJEIJB+Arial"/>
                <w:color w:val="000000"/>
                <w:sz w:val="17"/>
                <w:szCs w:val="17"/>
              </w:rPr>
              <w:t>7.1. Relaciona las características de la estructura interna de la Tierra asociándolas con los fenómenos superficiales.</w:t>
            </w:r>
          </w:p>
        </w:tc>
      </w:tr>
      <w:tr w:rsidR="00BC3768" w:rsidRPr="00D35BFA" w14:paraId="6D426383" w14:textId="77777777" w:rsidTr="00BC3768">
        <w:trPr>
          <w:trHeight w:val="582"/>
        </w:trPr>
        <w:tc>
          <w:tcPr>
            <w:tcW w:w="3261" w:type="dxa"/>
            <w:vMerge/>
          </w:tcPr>
          <w:p w14:paraId="72A147A7"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tcBorders>
              <w:top w:val="single" w:sz="6" w:space="0" w:color="000000" w:themeColor="text1"/>
              <w:bottom w:val="single" w:sz="6" w:space="0" w:color="000000" w:themeColor="text1"/>
            </w:tcBorders>
          </w:tcPr>
          <w:p w14:paraId="3046C462" w14:textId="2BFB4B5A" w:rsidR="00BC3768" w:rsidRPr="0029501B" w:rsidRDefault="00BC3768" w:rsidP="006C3DA6">
            <w:pPr>
              <w:pStyle w:val="00bEnunciadoEnumeracin"/>
              <w:numPr>
                <w:ilvl w:val="0"/>
                <w:numId w:val="39"/>
              </w:numPr>
              <w:ind w:left="175" w:right="34" w:hanging="175"/>
              <w:rPr>
                <w:rFonts w:ascii="Arial Narrow" w:hAnsi="Arial Narrow"/>
                <w:sz w:val="17"/>
                <w:szCs w:val="17"/>
              </w:rPr>
            </w:pPr>
            <w:r w:rsidRPr="0029501B">
              <w:rPr>
                <w:rFonts w:ascii="Arial Narrow" w:hAnsi="Arial Narrow"/>
                <w:sz w:val="17"/>
                <w:szCs w:val="17"/>
              </w:rPr>
              <w:t xml:space="preserve">Reconocer las evidencias de la deriva continental y de la expansión del fondo oceánico. </w:t>
            </w:r>
            <w:r w:rsidRPr="0029501B">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25E8C10A" w14:textId="15F1402B" w:rsidR="00BC3768" w:rsidRPr="0029501B" w:rsidRDefault="00BC3768" w:rsidP="00DE04E0">
            <w:pPr>
              <w:spacing w:before="60" w:after="60" w:line="240" w:lineRule="auto"/>
              <w:ind w:left="270" w:hanging="270"/>
              <w:jc w:val="left"/>
              <w:rPr>
                <w:rFonts w:ascii="Arial Narrow" w:hAnsi="Arial Narrow" w:cs="DJEIJB+Arial"/>
                <w:color w:val="000000"/>
                <w:sz w:val="17"/>
                <w:szCs w:val="17"/>
              </w:rPr>
            </w:pPr>
            <w:r w:rsidRPr="0029501B">
              <w:rPr>
                <w:rFonts w:ascii="Arial Narrow" w:hAnsi="Arial Narrow" w:cs="DJEIJB+Arial"/>
                <w:color w:val="000000"/>
                <w:sz w:val="17"/>
                <w:szCs w:val="17"/>
              </w:rPr>
              <w:t>8.1. Expresa algunas evidencias actuales de la deriva continental y la expansión del fondo oceánico.</w:t>
            </w:r>
          </w:p>
        </w:tc>
      </w:tr>
      <w:tr w:rsidR="00BC3768" w:rsidRPr="00D35BFA" w14:paraId="19E2B430" w14:textId="77777777" w:rsidTr="00BC3768">
        <w:trPr>
          <w:trHeight w:val="278"/>
        </w:trPr>
        <w:tc>
          <w:tcPr>
            <w:tcW w:w="3261" w:type="dxa"/>
            <w:vMerge/>
          </w:tcPr>
          <w:p w14:paraId="261EE27D"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vMerge w:val="restart"/>
            <w:tcBorders>
              <w:top w:val="single" w:sz="6" w:space="0" w:color="000000" w:themeColor="text1"/>
            </w:tcBorders>
          </w:tcPr>
          <w:p w14:paraId="09E3910F" w14:textId="7FE5753A" w:rsidR="00BC3768" w:rsidRPr="0029501B" w:rsidRDefault="00BC3768" w:rsidP="006C3DA6">
            <w:pPr>
              <w:pStyle w:val="00bEnunciadoEnumeracin"/>
              <w:numPr>
                <w:ilvl w:val="0"/>
                <w:numId w:val="39"/>
              </w:numPr>
              <w:ind w:left="175" w:right="34" w:hanging="175"/>
              <w:rPr>
                <w:rFonts w:ascii="Arial Narrow" w:hAnsi="Arial Narrow"/>
                <w:sz w:val="17"/>
                <w:szCs w:val="17"/>
              </w:rPr>
            </w:pPr>
            <w:r w:rsidRPr="0029501B">
              <w:rPr>
                <w:rFonts w:ascii="Arial Narrow" w:hAnsi="Arial Narrow"/>
                <w:sz w:val="17"/>
                <w:szCs w:val="17"/>
              </w:rPr>
              <w:t>Interpretar algunos fenómenos geológicos asociados al movimiento de la litosfera y relacionarlos con su ubicación en mapas terrestres. Comprender los fenómenos naturales producidos en los contactos de las placas.</w:t>
            </w:r>
            <w:r w:rsidRPr="0029501B">
              <w:rPr>
                <w:rFonts w:ascii="Arial Narrow" w:hAnsi="Arial Narrow"/>
                <w:b/>
                <w:sz w:val="17"/>
                <w:szCs w:val="17"/>
              </w:rPr>
              <w:t xml:space="preserve"> (CMCT, CAA)</w:t>
            </w:r>
          </w:p>
        </w:tc>
        <w:tc>
          <w:tcPr>
            <w:tcW w:w="3969" w:type="dxa"/>
            <w:tcBorders>
              <w:top w:val="single" w:sz="6" w:space="0" w:color="000000" w:themeColor="text1"/>
              <w:bottom w:val="single" w:sz="6" w:space="0" w:color="000000" w:themeColor="text1"/>
            </w:tcBorders>
          </w:tcPr>
          <w:p w14:paraId="7A409009" w14:textId="73A4F956" w:rsidR="00BC3768" w:rsidRPr="0029501B" w:rsidRDefault="00BC3768" w:rsidP="00DE04E0">
            <w:pPr>
              <w:spacing w:before="60" w:after="60" w:line="240" w:lineRule="auto"/>
              <w:ind w:left="270" w:hanging="270"/>
              <w:jc w:val="left"/>
              <w:rPr>
                <w:rFonts w:ascii="Arial Narrow" w:hAnsi="Arial Narrow" w:cs="DJEIJB+Arial"/>
                <w:color w:val="000000"/>
                <w:sz w:val="17"/>
                <w:szCs w:val="17"/>
              </w:rPr>
            </w:pPr>
            <w:r w:rsidRPr="0029501B">
              <w:rPr>
                <w:rFonts w:ascii="Arial Narrow" w:hAnsi="Arial Narrow" w:cs="DJEIJB+Arial"/>
                <w:color w:val="000000"/>
                <w:sz w:val="17"/>
                <w:szCs w:val="17"/>
              </w:rPr>
              <w:t xml:space="preserve">9.1. Conoce y explica razonadamente los movimientos relativos de las placas </w:t>
            </w:r>
            <w:proofErr w:type="spellStart"/>
            <w:r w:rsidRPr="0029501B">
              <w:rPr>
                <w:rFonts w:ascii="Arial Narrow" w:hAnsi="Arial Narrow" w:cs="DJEIJB+Arial"/>
                <w:color w:val="000000"/>
                <w:sz w:val="17"/>
                <w:szCs w:val="17"/>
              </w:rPr>
              <w:t>litosféricas</w:t>
            </w:r>
            <w:proofErr w:type="spellEnd"/>
            <w:r w:rsidRPr="0029501B">
              <w:rPr>
                <w:rFonts w:ascii="Arial Narrow" w:hAnsi="Arial Narrow" w:cs="DJEIJB+Arial"/>
                <w:color w:val="000000"/>
                <w:sz w:val="17"/>
                <w:szCs w:val="17"/>
              </w:rPr>
              <w:t>.</w:t>
            </w:r>
          </w:p>
        </w:tc>
      </w:tr>
      <w:tr w:rsidR="00BC3768" w:rsidRPr="00D35BFA" w14:paraId="47250508" w14:textId="77777777" w:rsidTr="00BC3768">
        <w:trPr>
          <w:trHeight w:val="654"/>
        </w:trPr>
        <w:tc>
          <w:tcPr>
            <w:tcW w:w="3261" w:type="dxa"/>
            <w:vMerge/>
          </w:tcPr>
          <w:p w14:paraId="48C92B18"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vMerge/>
          </w:tcPr>
          <w:p w14:paraId="68871F58" w14:textId="77777777" w:rsidR="00BC3768" w:rsidRPr="0029501B" w:rsidRDefault="00BC3768" w:rsidP="00311A7F">
            <w:pPr>
              <w:pStyle w:val="00bEnunciadoEnumeracin"/>
              <w:numPr>
                <w:ilvl w:val="0"/>
                <w:numId w:val="0"/>
              </w:numPr>
              <w:ind w:left="175" w:right="34" w:hanging="175"/>
              <w:rPr>
                <w:rFonts w:ascii="Arial Narrow" w:hAnsi="Arial Narrow"/>
                <w:sz w:val="17"/>
                <w:szCs w:val="17"/>
              </w:rPr>
            </w:pPr>
          </w:p>
        </w:tc>
        <w:tc>
          <w:tcPr>
            <w:tcW w:w="3969" w:type="dxa"/>
            <w:tcBorders>
              <w:top w:val="single" w:sz="6" w:space="0" w:color="000000" w:themeColor="text1"/>
              <w:bottom w:val="single" w:sz="6" w:space="0" w:color="000000" w:themeColor="text1"/>
            </w:tcBorders>
          </w:tcPr>
          <w:p w14:paraId="22CA54D4" w14:textId="458B71C2" w:rsidR="00BC3768" w:rsidRPr="0029501B" w:rsidRDefault="00BC3768" w:rsidP="00DE04E0">
            <w:pPr>
              <w:spacing w:before="60" w:after="60" w:line="240" w:lineRule="auto"/>
              <w:ind w:left="270" w:hanging="270"/>
              <w:jc w:val="left"/>
              <w:rPr>
                <w:rFonts w:ascii="Arial Narrow" w:hAnsi="Arial Narrow" w:cs="DJEIJB+Arial"/>
                <w:color w:val="000000"/>
                <w:sz w:val="17"/>
                <w:szCs w:val="17"/>
              </w:rPr>
            </w:pPr>
            <w:r w:rsidRPr="0029501B">
              <w:rPr>
                <w:rFonts w:ascii="Arial Narrow" w:hAnsi="Arial Narrow" w:cs="DJEIJB+Arial"/>
                <w:color w:val="000000"/>
                <w:sz w:val="17"/>
                <w:szCs w:val="17"/>
              </w:rPr>
              <w:t>9.2. Interpreta las consecuencias que tienen en el relieve los movimientos de las placas.</w:t>
            </w:r>
          </w:p>
        </w:tc>
      </w:tr>
      <w:tr w:rsidR="00BC3768" w:rsidRPr="00D35BFA" w14:paraId="781B7592" w14:textId="77777777" w:rsidTr="00BC3768">
        <w:trPr>
          <w:trHeight w:val="654"/>
        </w:trPr>
        <w:tc>
          <w:tcPr>
            <w:tcW w:w="3261" w:type="dxa"/>
            <w:vMerge/>
          </w:tcPr>
          <w:p w14:paraId="1532B602"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tcPr>
          <w:p w14:paraId="557D39B3" w14:textId="2230AD48" w:rsidR="00BC3768" w:rsidRPr="0029501B" w:rsidRDefault="00BC3768" w:rsidP="00BC3768">
            <w:pPr>
              <w:pStyle w:val="00bEnunciadoEnumeracin"/>
              <w:numPr>
                <w:ilvl w:val="0"/>
                <w:numId w:val="0"/>
              </w:numPr>
              <w:tabs>
                <w:tab w:val="left" w:pos="317"/>
              </w:tabs>
              <w:ind w:left="175" w:right="34" w:hanging="175"/>
              <w:rPr>
                <w:rFonts w:ascii="Arial Narrow" w:hAnsi="Arial Narrow"/>
                <w:sz w:val="17"/>
                <w:szCs w:val="17"/>
              </w:rPr>
            </w:pPr>
            <w:r w:rsidRPr="0029501B">
              <w:rPr>
                <w:rFonts w:ascii="Arial Narrow" w:hAnsi="Arial Narrow"/>
                <w:sz w:val="17"/>
                <w:szCs w:val="17"/>
              </w:rPr>
              <w:t>10.</w:t>
            </w:r>
            <w:r w:rsidRPr="0029501B">
              <w:rPr>
                <w:rFonts w:ascii="Arial Narrow" w:hAnsi="Arial Narrow"/>
                <w:sz w:val="17"/>
                <w:szCs w:val="17"/>
              </w:rPr>
              <w:tab/>
              <w:t xml:space="preserve">Explicar el origen de las cordilleras, los arcos de islas y los </w:t>
            </w:r>
            <w:proofErr w:type="spellStart"/>
            <w:r w:rsidRPr="0029501B">
              <w:rPr>
                <w:rFonts w:ascii="Arial Narrow" w:hAnsi="Arial Narrow"/>
                <w:sz w:val="17"/>
                <w:szCs w:val="17"/>
              </w:rPr>
              <w:t>orógenos</w:t>
            </w:r>
            <w:proofErr w:type="spellEnd"/>
            <w:r w:rsidRPr="0029501B">
              <w:rPr>
                <w:rFonts w:ascii="Arial Narrow" w:hAnsi="Arial Narrow"/>
                <w:sz w:val="17"/>
                <w:szCs w:val="17"/>
              </w:rPr>
              <w:t xml:space="preserve"> térmicos. </w:t>
            </w:r>
            <w:r w:rsidRPr="0029501B">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401B731A" w14:textId="03B5A3A7" w:rsidR="00BC3768" w:rsidRPr="0029501B" w:rsidRDefault="00BC3768" w:rsidP="00DE04E0">
            <w:pPr>
              <w:spacing w:before="60" w:after="60" w:line="240" w:lineRule="auto"/>
              <w:ind w:left="270" w:hanging="270"/>
              <w:jc w:val="left"/>
              <w:rPr>
                <w:rFonts w:ascii="Arial Narrow" w:hAnsi="Arial Narrow" w:cs="DJEIJB+Arial"/>
                <w:color w:val="000000"/>
                <w:sz w:val="17"/>
                <w:szCs w:val="17"/>
              </w:rPr>
            </w:pPr>
            <w:r w:rsidRPr="0029501B">
              <w:rPr>
                <w:rFonts w:ascii="Arial Narrow" w:hAnsi="Arial Narrow" w:cs="DJEIJB+Arial"/>
                <w:color w:val="000000"/>
                <w:sz w:val="17"/>
                <w:szCs w:val="17"/>
              </w:rPr>
              <w:t>10.1. Identifica las causas que originan los principales relieves terrestres.</w:t>
            </w:r>
          </w:p>
        </w:tc>
      </w:tr>
      <w:tr w:rsidR="00BC3768" w:rsidRPr="00D35BFA" w14:paraId="02094853" w14:textId="77777777" w:rsidTr="00BC3768">
        <w:trPr>
          <w:trHeight w:val="654"/>
        </w:trPr>
        <w:tc>
          <w:tcPr>
            <w:tcW w:w="3261" w:type="dxa"/>
            <w:vMerge/>
          </w:tcPr>
          <w:p w14:paraId="19AE79DE"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tcPr>
          <w:p w14:paraId="5585FF68" w14:textId="0B7AE66F" w:rsidR="00BC3768" w:rsidRPr="0029501B" w:rsidRDefault="00BC3768" w:rsidP="00BC3768">
            <w:pPr>
              <w:pStyle w:val="00bEnunciadoEnumeracin"/>
              <w:numPr>
                <w:ilvl w:val="0"/>
                <w:numId w:val="0"/>
              </w:numPr>
              <w:tabs>
                <w:tab w:val="left" w:pos="33"/>
                <w:tab w:val="left" w:pos="651"/>
              </w:tabs>
              <w:ind w:left="175" w:right="34" w:hanging="175"/>
              <w:rPr>
                <w:rFonts w:ascii="Arial Narrow" w:hAnsi="Arial Narrow"/>
                <w:sz w:val="17"/>
                <w:szCs w:val="17"/>
              </w:rPr>
            </w:pPr>
            <w:r w:rsidRPr="0029501B">
              <w:rPr>
                <w:rFonts w:ascii="Arial Narrow" w:hAnsi="Arial Narrow"/>
                <w:sz w:val="17"/>
                <w:szCs w:val="17"/>
              </w:rPr>
              <w:t xml:space="preserve">11. Contrastar los tipos de placas </w:t>
            </w:r>
            <w:proofErr w:type="spellStart"/>
            <w:r w:rsidRPr="0029501B">
              <w:rPr>
                <w:rFonts w:ascii="Arial Narrow" w:hAnsi="Arial Narrow"/>
                <w:sz w:val="17"/>
                <w:szCs w:val="17"/>
              </w:rPr>
              <w:t>litosféricas</w:t>
            </w:r>
            <w:proofErr w:type="spellEnd"/>
            <w:r w:rsidRPr="0029501B">
              <w:rPr>
                <w:rFonts w:ascii="Arial Narrow" w:hAnsi="Arial Narrow"/>
                <w:sz w:val="17"/>
                <w:szCs w:val="17"/>
              </w:rPr>
              <w:t xml:space="preserve"> asociando a los mismos movimientos y consecuencias. </w:t>
            </w:r>
            <w:r w:rsidRPr="0029501B">
              <w:rPr>
                <w:rFonts w:ascii="Arial Narrow" w:hAnsi="Arial Narrow"/>
                <w:b/>
                <w:sz w:val="17"/>
                <w:szCs w:val="17"/>
              </w:rPr>
              <w:t>(CMCT)</w:t>
            </w:r>
          </w:p>
        </w:tc>
        <w:tc>
          <w:tcPr>
            <w:tcW w:w="3969" w:type="dxa"/>
            <w:tcBorders>
              <w:top w:val="single" w:sz="6" w:space="0" w:color="000000" w:themeColor="text1"/>
              <w:bottom w:val="single" w:sz="6" w:space="0" w:color="000000" w:themeColor="text1"/>
            </w:tcBorders>
          </w:tcPr>
          <w:p w14:paraId="10A416BF" w14:textId="07D684BF" w:rsidR="00BC3768" w:rsidRPr="0029501B" w:rsidRDefault="00BC3768" w:rsidP="00DE04E0">
            <w:pPr>
              <w:spacing w:before="60" w:after="60" w:line="240" w:lineRule="auto"/>
              <w:ind w:left="270" w:hanging="270"/>
              <w:jc w:val="left"/>
              <w:rPr>
                <w:rFonts w:ascii="Arial Narrow" w:hAnsi="Arial Narrow" w:cs="DJEIJB+Arial"/>
                <w:color w:val="000000"/>
                <w:sz w:val="17"/>
                <w:szCs w:val="17"/>
              </w:rPr>
            </w:pPr>
            <w:r w:rsidRPr="0029501B">
              <w:rPr>
                <w:rFonts w:ascii="Arial Narrow" w:hAnsi="Arial Narrow" w:cs="DJEIJB+Arial"/>
                <w:color w:val="000000"/>
                <w:sz w:val="17"/>
                <w:szCs w:val="17"/>
              </w:rPr>
              <w:t>11.1. Relaciona los movimientos de las placas con distintos procesos tectónicos.</w:t>
            </w:r>
          </w:p>
        </w:tc>
      </w:tr>
      <w:tr w:rsidR="00BC3768" w:rsidRPr="00D35BFA" w14:paraId="3E0F4795" w14:textId="77777777" w:rsidTr="00BC3768">
        <w:trPr>
          <w:trHeight w:val="654"/>
        </w:trPr>
        <w:tc>
          <w:tcPr>
            <w:tcW w:w="3261" w:type="dxa"/>
            <w:vMerge/>
          </w:tcPr>
          <w:p w14:paraId="5B6ACE5B" w14:textId="77777777" w:rsidR="00BC3768" w:rsidRPr="0029501B" w:rsidRDefault="00BC3768" w:rsidP="00D318A7">
            <w:pPr>
              <w:spacing w:before="60" w:after="60" w:line="240" w:lineRule="auto"/>
              <w:jc w:val="left"/>
              <w:rPr>
                <w:rFonts w:ascii="Arial Narrow" w:hAnsi="Arial Narrow" w:cs="Times New Roman"/>
                <w:b/>
                <w:bCs/>
                <w:spacing w:val="-4"/>
                <w:sz w:val="17"/>
                <w:szCs w:val="17"/>
              </w:rPr>
            </w:pPr>
          </w:p>
        </w:tc>
        <w:tc>
          <w:tcPr>
            <w:tcW w:w="3402" w:type="dxa"/>
          </w:tcPr>
          <w:p w14:paraId="2E14534D" w14:textId="2C4FAE17" w:rsidR="00BC3768" w:rsidRPr="0029501B" w:rsidRDefault="00BC3768" w:rsidP="00BC3768">
            <w:pPr>
              <w:pStyle w:val="00bEnunciadoEnumeracin"/>
              <w:numPr>
                <w:ilvl w:val="0"/>
                <w:numId w:val="0"/>
              </w:numPr>
              <w:tabs>
                <w:tab w:val="left" w:pos="33"/>
                <w:tab w:val="left" w:pos="651"/>
              </w:tabs>
              <w:ind w:left="175" w:right="34" w:hanging="175"/>
              <w:rPr>
                <w:rFonts w:ascii="Arial Narrow" w:hAnsi="Arial Narrow"/>
                <w:b/>
                <w:spacing w:val="-4"/>
                <w:sz w:val="17"/>
                <w:szCs w:val="17"/>
              </w:rPr>
            </w:pPr>
            <w:r w:rsidRPr="0029501B">
              <w:rPr>
                <w:rFonts w:ascii="Arial Narrow" w:hAnsi="Arial Narrow"/>
                <w:sz w:val="17"/>
                <w:szCs w:val="17"/>
              </w:rPr>
              <w:t xml:space="preserve">12. Analizar que el relieve, en su origen y evolución, es resultado de la interacción entre los procesos geológicos internos y externos. </w:t>
            </w:r>
            <w:r w:rsidRPr="0029501B">
              <w:rPr>
                <w:rFonts w:ascii="Arial Narrow" w:hAnsi="Arial Narrow"/>
                <w:b/>
                <w:sz w:val="17"/>
                <w:szCs w:val="17"/>
              </w:rPr>
              <w:t>(CMCT)</w:t>
            </w:r>
          </w:p>
          <w:p w14:paraId="2B7B4EB4" w14:textId="77777777" w:rsidR="00BC3768" w:rsidRPr="0029501B" w:rsidRDefault="00BC3768" w:rsidP="00BC3768">
            <w:pPr>
              <w:pStyle w:val="00bEnunciadoEnumeracin"/>
              <w:numPr>
                <w:ilvl w:val="0"/>
                <w:numId w:val="0"/>
              </w:numPr>
              <w:tabs>
                <w:tab w:val="left" w:pos="33"/>
                <w:tab w:val="left" w:pos="651"/>
              </w:tabs>
              <w:ind w:left="175" w:right="34" w:hanging="175"/>
              <w:rPr>
                <w:rFonts w:ascii="Arial Narrow" w:hAnsi="Arial Narrow"/>
                <w:sz w:val="17"/>
                <w:szCs w:val="17"/>
              </w:rPr>
            </w:pPr>
          </w:p>
        </w:tc>
        <w:tc>
          <w:tcPr>
            <w:tcW w:w="3969" w:type="dxa"/>
            <w:tcBorders>
              <w:top w:val="single" w:sz="6" w:space="0" w:color="000000" w:themeColor="text1"/>
            </w:tcBorders>
          </w:tcPr>
          <w:p w14:paraId="34871A78" w14:textId="1E07C06B" w:rsidR="00BC3768" w:rsidRPr="0029501B" w:rsidRDefault="00BC3768" w:rsidP="00DE04E0">
            <w:pPr>
              <w:spacing w:before="60" w:after="60" w:line="240" w:lineRule="auto"/>
              <w:ind w:left="270" w:hanging="270"/>
              <w:jc w:val="left"/>
              <w:rPr>
                <w:rFonts w:ascii="Arial Narrow" w:hAnsi="Arial Narrow" w:cs="DJEIJB+Arial"/>
                <w:color w:val="000000"/>
                <w:sz w:val="17"/>
                <w:szCs w:val="17"/>
              </w:rPr>
            </w:pPr>
            <w:r w:rsidRPr="0029501B">
              <w:rPr>
                <w:rFonts w:ascii="Arial Narrow" w:hAnsi="Arial Narrow" w:cs="DJEIJB+Arial"/>
                <w:color w:val="000000"/>
                <w:sz w:val="17"/>
                <w:szCs w:val="17"/>
              </w:rPr>
              <w:t>12.1. Interpreta la evolución del relieve bajo la influencia de la dinámica externa e interna.</w:t>
            </w:r>
          </w:p>
        </w:tc>
      </w:tr>
    </w:tbl>
    <w:p w14:paraId="499A493A" w14:textId="77777777" w:rsidR="00D318A7" w:rsidRDefault="00D318A7" w:rsidP="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E77296" w14:paraId="3ADAB630" w14:textId="77777777" w:rsidTr="00C43F9E">
        <w:trPr>
          <w:trHeight w:val="592"/>
        </w:trPr>
        <w:tc>
          <w:tcPr>
            <w:tcW w:w="3261" w:type="dxa"/>
            <w:shd w:val="clear" w:color="auto" w:fill="BF8F00" w:themeFill="accent4" w:themeFillShade="BF"/>
            <w:vAlign w:val="center"/>
          </w:tcPr>
          <w:p w14:paraId="62B07BF5"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lastRenderedPageBreak/>
              <w:t>CONTENIDOS</w:t>
            </w:r>
          </w:p>
        </w:tc>
        <w:tc>
          <w:tcPr>
            <w:tcW w:w="3118" w:type="dxa"/>
            <w:shd w:val="clear" w:color="auto" w:fill="BF8F00" w:themeFill="accent4" w:themeFillShade="BF"/>
            <w:vAlign w:val="center"/>
          </w:tcPr>
          <w:p w14:paraId="279043AB"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480C38C"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F84299" w14:paraId="2C036D96" w14:textId="77777777" w:rsidTr="00C43F9E">
        <w:trPr>
          <w:trHeight w:val="422"/>
        </w:trPr>
        <w:tc>
          <w:tcPr>
            <w:tcW w:w="10632" w:type="dxa"/>
            <w:gridSpan w:val="3"/>
            <w:shd w:val="clear" w:color="auto" w:fill="D9D9D9" w:themeFill="background1" w:themeFillShade="D9"/>
            <w:vAlign w:val="center"/>
          </w:tcPr>
          <w:p w14:paraId="39FCA2EF" w14:textId="540222DA" w:rsidR="00D318A7" w:rsidRPr="0011333A" w:rsidRDefault="00D318A7" w:rsidP="00BC3768">
            <w:pPr>
              <w:spacing w:before="40" w:after="40" w:line="240" w:lineRule="auto"/>
              <w:ind w:left="0"/>
              <w:rPr>
                <w:rFonts w:ascii="Arial Narrow" w:hAnsi="Arial Narrow" w:cs="Times New Roman"/>
                <w:b/>
                <w:spacing w:val="-4"/>
                <w:sz w:val="18"/>
                <w:szCs w:val="18"/>
              </w:rPr>
            </w:pPr>
            <w:r w:rsidRPr="0011333A">
              <w:rPr>
                <w:rFonts w:ascii="Arial Narrow" w:hAnsi="Arial Narrow" w:cs="Times New Roman"/>
                <w:b/>
                <w:spacing w:val="-4"/>
                <w:sz w:val="20"/>
                <w:szCs w:val="18"/>
              </w:rPr>
              <w:t xml:space="preserve">BLOQUE 3. </w:t>
            </w:r>
            <w:r w:rsidR="00BC3768">
              <w:rPr>
                <w:rFonts w:ascii="Arial Narrow" w:hAnsi="Arial Narrow" w:cs="Times New Roman"/>
                <w:b/>
                <w:spacing w:val="-4"/>
                <w:sz w:val="20"/>
                <w:szCs w:val="18"/>
              </w:rPr>
              <w:t>ECOLOGÍA Y MEDIO AMBIENTE</w:t>
            </w:r>
          </w:p>
        </w:tc>
      </w:tr>
      <w:tr w:rsidR="00CE1529" w:rsidRPr="00B960E5" w14:paraId="205F3A5D" w14:textId="77777777" w:rsidTr="00BC3768">
        <w:trPr>
          <w:trHeight w:val="608"/>
        </w:trPr>
        <w:tc>
          <w:tcPr>
            <w:tcW w:w="3261" w:type="dxa"/>
            <w:vMerge w:val="restart"/>
          </w:tcPr>
          <w:p w14:paraId="1D6E71FA"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 xml:space="preserve">Estructura de los ecosistemas. </w:t>
            </w:r>
          </w:p>
          <w:p w14:paraId="64FB95E6"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Componentes del ecosistema: comunidad y biotopo.</w:t>
            </w:r>
          </w:p>
          <w:p w14:paraId="0333A706"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 xml:space="preserve">Relaciones tróficas: cadenas y redes. Hábitat y nicho ecológico. </w:t>
            </w:r>
          </w:p>
          <w:p w14:paraId="330A4E2E"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 xml:space="preserve">Factores limitantes y adaptaciones. Límite de tolerancia. </w:t>
            </w:r>
          </w:p>
          <w:p w14:paraId="3F324247"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Autorregulación del ecosistema, de la población y de la comunidad.</w:t>
            </w:r>
          </w:p>
          <w:p w14:paraId="0BC5C858"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 xml:space="preserve">Dinámica del ecosistema. </w:t>
            </w:r>
          </w:p>
          <w:p w14:paraId="459C8C6C"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Ciclo de materia y flujo de energía.</w:t>
            </w:r>
          </w:p>
          <w:p w14:paraId="74AAAAE3"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 xml:space="preserve"> Pirámides ecológicas. </w:t>
            </w:r>
          </w:p>
          <w:p w14:paraId="6614F747"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Ciclos biogeoquímicos y sucesiones ecológicas.</w:t>
            </w:r>
          </w:p>
          <w:p w14:paraId="55004B6E"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Impactos y valoración de las actividades humanas en los ecosistemas.</w:t>
            </w:r>
          </w:p>
          <w:p w14:paraId="63C50097"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 xml:space="preserve">La superpoblación y sus consecuencias: deforestación, sobreexplotación, incendios, etc. </w:t>
            </w:r>
          </w:p>
          <w:p w14:paraId="02102DA0"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La actividad humana y el medio ambiente.</w:t>
            </w:r>
          </w:p>
          <w:p w14:paraId="3D63E29D" w14:textId="77777777"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Los recursos naturales y sus tipos. Recursos naturales en Andalucía. Consecuencias ambientales del consumo humano de energía.</w:t>
            </w:r>
          </w:p>
          <w:p w14:paraId="637D0459" w14:textId="6D47B0E8" w:rsidR="00CE1529" w:rsidRPr="0029501B" w:rsidRDefault="00CE1529" w:rsidP="006C3DA6">
            <w:pPr>
              <w:pStyle w:val="Prrafodelista"/>
              <w:numPr>
                <w:ilvl w:val="0"/>
                <w:numId w:val="40"/>
              </w:numPr>
              <w:ind w:left="176" w:hanging="142"/>
              <w:rPr>
                <w:rFonts w:ascii="Arial Narrow" w:hAnsi="Arial Narrow"/>
                <w:sz w:val="17"/>
                <w:szCs w:val="17"/>
              </w:rPr>
            </w:pPr>
            <w:r w:rsidRPr="0029501B">
              <w:rPr>
                <w:rFonts w:ascii="Arial Narrow" w:hAnsi="Arial Narrow"/>
                <w:sz w:val="17"/>
                <w:szCs w:val="17"/>
              </w:rPr>
              <w:t>Los residuos y su gestión. Conocimiento de técnicas sencillas para conocer el grado de contaminación y depuración del medio ambiente.</w:t>
            </w:r>
          </w:p>
          <w:p w14:paraId="2CCFDF72" w14:textId="77777777" w:rsidR="00CE1529" w:rsidRPr="0029501B" w:rsidRDefault="00CE1529" w:rsidP="00C43F9E">
            <w:pPr>
              <w:pStyle w:val="Prrafodelista"/>
              <w:spacing w:before="60" w:after="60" w:line="240" w:lineRule="auto"/>
              <w:ind w:left="121"/>
              <w:contextualSpacing w:val="0"/>
              <w:rPr>
                <w:rFonts w:ascii="Arial Narrow" w:hAnsi="Arial Narrow"/>
                <w:sz w:val="17"/>
                <w:szCs w:val="17"/>
              </w:rPr>
            </w:pPr>
          </w:p>
        </w:tc>
        <w:tc>
          <w:tcPr>
            <w:tcW w:w="3118" w:type="dxa"/>
            <w:tcBorders>
              <w:top w:val="single" w:sz="6" w:space="0" w:color="000000" w:themeColor="text1"/>
            </w:tcBorders>
          </w:tcPr>
          <w:p w14:paraId="3DBBD1BC" w14:textId="0CE3FF18" w:rsidR="00CE1529" w:rsidRPr="0029501B" w:rsidRDefault="00CE1529" w:rsidP="00BC3768">
            <w:pPr>
              <w:pStyle w:val="00bEnunciadoEnumeracin"/>
              <w:numPr>
                <w:ilvl w:val="0"/>
                <w:numId w:val="0"/>
              </w:numPr>
              <w:tabs>
                <w:tab w:val="left" w:pos="1734"/>
              </w:tabs>
              <w:ind w:left="33" w:hanging="33"/>
              <w:rPr>
                <w:rFonts w:ascii="Arial Narrow" w:hAnsi="Arial Narrow"/>
                <w:b/>
                <w:sz w:val="17"/>
                <w:szCs w:val="17"/>
              </w:rPr>
            </w:pPr>
            <w:r w:rsidRPr="0029501B">
              <w:rPr>
                <w:rFonts w:ascii="Arial Narrow" w:eastAsia="Calibri" w:hAnsi="Arial Narrow"/>
                <w:b/>
                <w:color w:val="000000"/>
                <w:sz w:val="17"/>
                <w:szCs w:val="17"/>
              </w:rPr>
              <w:t>1.</w:t>
            </w:r>
            <w:r w:rsidRPr="0029501B">
              <w:rPr>
                <w:rFonts w:ascii="Arial Narrow" w:eastAsia="Calibri" w:hAnsi="Arial Narrow"/>
                <w:color w:val="000000"/>
                <w:sz w:val="17"/>
                <w:szCs w:val="17"/>
              </w:rPr>
              <w:t xml:space="preserve"> </w:t>
            </w:r>
            <w:r w:rsidRPr="0029501B">
              <w:rPr>
                <w:rFonts w:ascii="Arial Narrow" w:hAnsi="Arial Narrow"/>
                <w:sz w:val="17"/>
                <w:szCs w:val="17"/>
              </w:rPr>
              <w:t xml:space="preserve">Categorizar a los factores ambientales y su influencia sobre los seres vivos. </w:t>
            </w:r>
            <w:r w:rsidRPr="0029501B">
              <w:rPr>
                <w:rFonts w:ascii="Arial Narrow" w:hAnsi="Arial Narrow"/>
                <w:b/>
                <w:sz w:val="17"/>
                <w:szCs w:val="17"/>
              </w:rPr>
              <w:t>(CMCT)</w:t>
            </w:r>
          </w:p>
        </w:tc>
        <w:tc>
          <w:tcPr>
            <w:tcW w:w="4253" w:type="dxa"/>
            <w:tcBorders>
              <w:top w:val="single" w:sz="6" w:space="0" w:color="000000" w:themeColor="text1"/>
            </w:tcBorders>
          </w:tcPr>
          <w:p w14:paraId="6969F169" w14:textId="1A35A88B" w:rsidR="00CE1529" w:rsidRPr="0029501B" w:rsidRDefault="00CE1529" w:rsidP="00C43F9E">
            <w:pPr>
              <w:spacing w:before="60" w:after="60" w:line="240" w:lineRule="auto"/>
              <w:ind w:left="261" w:hanging="261"/>
              <w:jc w:val="left"/>
              <w:rPr>
                <w:rFonts w:ascii="Arial Narrow" w:eastAsia="Calibri" w:hAnsi="Arial Narrow"/>
                <w:color w:val="FF0000"/>
                <w:sz w:val="17"/>
                <w:szCs w:val="17"/>
              </w:rPr>
            </w:pPr>
            <w:r w:rsidRPr="0029501B">
              <w:rPr>
                <w:rFonts w:ascii="Arial Narrow" w:hAnsi="Arial Narrow" w:cs="DJEIJB+Arial"/>
                <w:color w:val="000000"/>
                <w:sz w:val="17"/>
                <w:szCs w:val="17"/>
              </w:rPr>
              <w:t>1.1. Reconoce los factores ambientales que condicionan el desarrollo de los seres vivos en un ambiente determinado, valorando su importancia en la conservación del mismo.</w:t>
            </w:r>
          </w:p>
        </w:tc>
      </w:tr>
      <w:tr w:rsidR="00CE1529" w:rsidRPr="00FC0ECB" w14:paraId="3531DA5B" w14:textId="77777777" w:rsidTr="00BC3768">
        <w:trPr>
          <w:trHeight w:val="609"/>
        </w:trPr>
        <w:tc>
          <w:tcPr>
            <w:tcW w:w="3261" w:type="dxa"/>
            <w:vMerge/>
          </w:tcPr>
          <w:p w14:paraId="004EC6E0"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69301E9E" w14:textId="6B13AFE4" w:rsidR="00CE1529" w:rsidRPr="0029501B" w:rsidRDefault="00CE1529" w:rsidP="00BC3768">
            <w:pPr>
              <w:pStyle w:val="00bEnunciadoEnumeracin"/>
              <w:numPr>
                <w:ilvl w:val="0"/>
                <w:numId w:val="0"/>
              </w:numPr>
              <w:tabs>
                <w:tab w:val="left" w:pos="1734"/>
              </w:tabs>
              <w:ind w:left="33" w:hanging="33"/>
              <w:rPr>
                <w:rFonts w:ascii="Arial Narrow" w:hAnsi="Arial Narrow"/>
                <w:sz w:val="17"/>
                <w:szCs w:val="17"/>
              </w:rPr>
            </w:pPr>
            <w:r w:rsidRPr="0029501B">
              <w:rPr>
                <w:rFonts w:ascii="Arial Narrow" w:eastAsia="Calibri" w:hAnsi="Arial Narrow"/>
                <w:b/>
                <w:sz w:val="17"/>
                <w:szCs w:val="17"/>
              </w:rPr>
              <w:t xml:space="preserve">2. </w:t>
            </w:r>
            <w:r w:rsidRPr="0029501B">
              <w:rPr>
                <w:rFonts w:ascii="Arial Narrow" w:hAnsi="Arial Narrow"/>
                <w:sz w:val="17"/>
                <w:szCs w:val="17"/>
              </w:rPr>
              <w:t xml:space="preserve">Reconocer el concepto de factor limitante y límite de tolerancia. </w:t>
            </w:r>
            <w:r w:rsidRPr="0029501B">
              <w:rPr>
                <w:rFonts w:ascii="Arial Narrow" w:hAnsi="Arial Narrow"/>
                <w:b/>
                <w:sz w:val="17"/>
                <w:szCs w:val="17"/>
              </w:rPr>
              <w:t>(CMCT)</w:t>
            </w:r>
          </w:p>
        </w:tc>
        <w:tc>
          <w:tcPr>
            <w:tcW w:w="4253" w:type="dxa"/>
            <w:tcBorders>
              <w:top w:val="single" w:sz="4" w:space="0" w:color="auto"/>
            </w:tcBorders>
          </w:tcPr>
          <w:p w14:paraId="6699CBF1" w14:textId="6590C728" w:rsidR="00CE1529" w:rsidRPr="0029501B" w:rsidRDefault="00CE1529" w:rsidP="00C43F9E">
            <w:pPr>
              <w:spacing w:before="60" w:after="60" w:line="240" w:lineRule="auto"/>
              <w:ind w:left="261" w:hanging="261"/>
              <w:jc w:val="left"/>
              <w:rPr>
                <w:rFonts w:ascii="Arial Narrow" w:hAnsi="Arial Narrow"/>
                <w:sz w:val="17"/>
                <w:szCs w:val="17"/>
              </w:rPr>
            </w:pPr>
            <w:r w:rsidRPr="0029501B">
              <w:rPr>
                <w:rFonts w:ascii="Arial Narrow" w:hAnsi="Arial Narrow" w:cs="DJEIJB+Arial"/>
                <w:color w:val="000000"/>
                <w:sz w:val="17"/>
                <w:szCs w:val="17"/>
              </w:rPr>
              <w:t>2.1. Interpreta las adaptaciones de los seres vivos a un ambiente determinado, relacionando la adaptación con el factor o factores ambientales desencadenantes del mismo.</w:t>
            </w:r>
          </w:p>
        </w:tc>
      </w:tr>
      <w:tr w:rsidR="00CE1529" w:rsidRPr="00FC0ECB" w14:paraId="5A604374" w14:textId="77777777" w:rsidTr="00CE1529">
        <w:trPr>
          <w:trHeight w:val="591"/>
        </w:trPr>
        <w:tc>
          <w:tcPr>
            <w:tcW w:w="3261" w:type="dxa"/>
            <w:vMerge/>
          </w:tcPr>
          <w:p w14:paraId="5492ADEC"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1A2720E9" w14:textId="2E812C6C" w:rsidR="00CE1529" w:rsidRPr="0029501B" w:rsidRDefault="00CE1529" w:rsidP="00CE1529">
            <w:pPr>
              <w:pStyle w:val="00bEnunciadoEnumeracin"/>
              <w:numPr>
                <w:ilvl w:val="0"/>
                <w:numId w:val="0"/>
              </w:numPr>
              <w:tabs>
                <w:tab w:val="left" w:pos="1734"/>
              </w:tabs>
              <w:ind w:left="33" w:hanging="33"/>
              <w:rPr>
                <w:rFonts w:ascii="Arial Narrow" w:eastAsia="Calibri" w:hAnsi="Arial Narrow"/>
                <w:sz w:val="17"/>
                <w:szCs w:val="17"/>
              </w:rPr>
            </w:pPr>
            <w:r w:rsidRPr="0029501B">
              <w:rPr>
                <w:rFonts w:ascii="Arial Narrow" w:eastAsia="Calibri" w:hAnsi="Arial Narrow"/>
                <w:b/>
                <w:sz w:val="17"/>
                <w:szCs w:val="17"/>
              </w:rPr>
              <w:t>3.</w:t>
            </w:r>
            <w:r w:rsidRPr="0029501B">
              <w:rPr>
                <w:rFonts w:ascii="Arial Narrow" w:hAnsi="Arial Narrow"/>
                <w:sz w:val="17"/>
                <w:szCs w:val="17"/>
              </w:rPr>
              <w:t xml:space="preserve"> Identificar las relaciones </w:t>
            </w:r>
            <w:proofErr w:type="spellStart"/>
            <w:r w:rsidRPr="0029501B">
              <w:rPr>
                <w:rFonts w:ascii="Arial Narrow" w:hAnsi="Arial Narrow"/>
                <w:sz w:val="17"/>
                <w:szCs w:val="17"/>
              </w:rPr>
              <w:t>intra</w:t>
            </w:r>
            <w:proofErr w:type="spellEnd"/>
            <w:r w:rsidRPr="0029501B">
              <w:rPr>
                <w:rFonts w:ascii="Arial Narrow" w:hAnsi="Arial Narrow"/>
                <w:sz w:val="17"/>
                <w:szCs w:val="17"/>
              </w:rPr>
              <w:t xml:space="preserve"> e </w:t>
            </w:r>
            <w:proofErr w:type="spellStart"/>
            <w:r w:rsidRPr="0029501B">
              <w:rPr>
                <w:rFonts w:ascii="Arial Narrow" w:hAnsi="Arial Narrow"/>
                <w:sz w:val="17"/>
                <w:szCs w:val="17"/>
              </w:rPr>
              <w:t>interespecíficas</w:t>
            </w:r>
            <w:proofErr w:type="spellEnd"/>
            <w:r w:rsidRPr="0029501B">
              <w:rPr>
                <w:rFonts w:ascii="Arial Narrow" w:hAnsi="Arial Narrow"/>
                <w:sz w:val="17"/>
                <w:szCs w:val="17"/>
              </w:rPr>
              <w:t xml:space="preserve"> como factores de regulación de los ecosistemas. </w:t>
            </w:r>
            <w:r w:rsidRPr="0029501B">
              <w:rPr>
                <w:rFonts w:ascii="Arial Narrow" w:hAnsi="Arial Narrow"/>
                <w:b/>
                <w:sz w:val="17"/>
                <w:szCs w:val="17"/>
              </w:rPr>
              <w:t>(CMCT)</w:t>
            </w:r>
          </w:p>
        </w:tc>
        <w:tc>
          <w:tcPr>
            <w:tcW w:w="4253" w:type="dxa"/>
            <w:tcBorders>
              <w:top w:val="single" w:sz="4" w:space="0" w:color="auto"/>
            </w:tcBorders>
          </w:tcPr>
          <w:p w14:paraId="6A264CE1" w14:textId="7DDEA3DD" w:rsidR="00CE1529" w:rsidRPr="0029501B" w:rsidRDefault="00CE1529" w:rsidP="00C43F9E">
            <w:pPr>
              <w:spacing w:before="60" w:after="60" w:line="240" w:lineRule="auto"/>
              <w:ind w:left="261" w:hanging="261"/>
              <w:jc w:val="left"/>
              <w:rPr>
                <w:rFonts w:ascii="Arial Narrow" w:hAnsi="Arial Narrow"/>
                <w:sz w:val="17"/>
                <w:szCs w:val="17"/>
              </w:rPr>
            </w:pPr>
            <w:r w:rsidRPr="0029501B">
              <w:rPr>
                <w:rFonts w:ascii="Arial Narrow" w:hAnsi="Arial Narrow" w:cs="DJEIJB+Arial"/>
                <w:color w:val="000000"/>
                <w:sz w:val="17"/>
                <w:szCs w:val="17"/>
              </w:rPr>
              <w:t>3.1. Reconoce y describe distintas relaciones y su influencia en la regulación de los ecosistemas.</w:t>
            </w:r>
          </w:p>
        </w:tc>
      </w:tr>
      <w:tr w:rsidR="00CE1529" w:rsidRPr="00FC0ECB" w14:paraId="726B9E37" w14:textId="77777777" w:rsidTr="00CE1529">
        <w:trPr>
          <w:trHeight w:val="873"/>
        </w:trPr>
        <w:tc>
          <w:tcPr>
            <w:tcW w:w="3261" w:type="dxa"/>
            <w:vMerge/>
          </w:tcPr>
          <w:p w14:paraId="63F5ED46"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6C9C8B9D" w14:textId="391DBA6A" w:rsidR="00CE1529" w:rsidRPr="0029501B" w:rsidRDefault="00CE1529" w:rsidP="00CE1529">
            <w:pPr>
              <w:pStyle w:val="00bEnunciadoEnumeracin"/>
              <w:numPr>
                <w:ilvl w:val="0"/>
                <w:numId w:val="0"/>
              </w:numPr>
              <w:ind w:left="33" w:right="34" w:hanging="33"/>
              <w:rPr>
                <w:rFonts w:ascii="Arial Narrow" w:eastAsia="Calibri" w:hAnsi="Arial Narrow"/>
                <w:sz w:val="17"/>
                <w:szCs w:val="17"/>
              </w:rPr>
            </w:pPr>
            <w:r w:rsidRPr="0029501B">
              <w:rPr>
                <w:rFonts w:ascii="Arial Narrow" w:eastAsia="Calibri" w:hAnsi="Arial Narrow"/>
                <w:b/>
                <w:sz w:val="17"/>
                <w:szCs w:val="17"/>
              </w:rPr>
              <w:t xml:space="preserve">4. </w:t>
            </w:r>
            <w:r w:rsidRPr="0029501B">
              <w:rPr>
                <w:rFonts w:ascii="Arial Narrow" w:hAnsi="Arial Narrow"/>
                <w:sz w:val="17"/>
                <w:szCs w:val="17"/>
              </w:rPr>
              <w:t xml:space="preserve">Explicar los conceptos de biotopo, población, comunidad, </w:t>
            </w:r>
            <w:proofErr w:type="spellStart"/>
            <w:r w:rsidRPr="0029501B">
              <w:rPr>
                <w:rFonts w:ascii="Arial Narrow" w:hAnsi="Arial Narrow"/>
                <w:sz w:val="17"/>
                <w:szCs w:val="17"/>
              </w:rPr>
              <w:t>ecotono</w:t>
            </w:r>
            <w:proofErr w:type="spellEnd"/>
            <w:r w:rsidRPr="0029501B">
              <w:rPr>
                <w:rFonts w:ascii="Arial Narrow" w:hAnsi="Arial Narrow"/>
                <w:sz w:val="17"/>
                <w:szCs w:val="17"/>
              </w:rPr>
              <w:t xml:space="preserve">, cadenas y redes tróficas. </w:t>
            </w:r>
            <w:r w:rsidRPr="0029501B">
              <w:rPr>
                <w:rFonts w:ascii="Arial Narrow" w:hAnsi="Arial Narrow"/>
                <w:b/>
                <w:sz w:val="17"/>
                <w:szCs w:val="17"/>
              </w:rPr>
              <w:t>(CCL, CMCT)</w:t>
            </w:r>
          </w:p>
        </w:tc>
        <w:tc>
          <w:tcPr>
            <w:tcW w:w="4253" w:type="dxa"/>
            <w:tcBorders>
              <w:top w:val="single" w:sz="4" w:space="0" w:color="auto"/>
            </w:tcBorders>
          </w:tcPr>
          <w:p w14:paraId="4CA50989" w14:textId="27CAEE85" w:rsidR="00CE1529" w:rsidRPr="0029501B" w:rsidRDefault="00CE1529" w:rsidP="00C43F9E">
            <w:pPr>
              <w:spacing w:before="60" w:after="60" w:line="240" w:lineRule="auto"/>
              <w:ind w:left="261" w:hanging="261"/>
              <w:jc w:val="left"/>
              <w:rPr>
                <w:rFonts w:ascii="Arial Narrow" w:hAnsi="Arial Narrow"/>
                <w:sz w:val="17"/>
                <w:szCs w:val="17"/>
              </w:rPr>
            </w:pPr>
            <w:r w:rsidRPr="0029501B">
              <w:rPr>
                <w:rFonts w:ascii="Arial Narrow" w:hAnsi="Arial Narrow" w:cs="DJEIJB+Arial"/>
                <w:color w:val="000000"/>
                <w:sz w:val="17"/>
                <w:szCs w:val="17"/>
              </w:rPr>
              <w:t xml:space="preserve"> 4.1. Analiza las relaciones entre biotopo y biocenosis, evaluando su importancia para mantener el equilibrio del ecosistema.</w:t>
            </w:r>
          </w:p>
        </w:tc>
      </w:tr>
      <w:tr w:rsidR="00CE1529" w:rsidRPr="00FC0ECB" w14:paraId="5FE9A32D" w14:textId="77777777" w:rsidTr="00CE1529">
        <w:trPr>
          <w:trHeight w:val="700"/>
        </w:trPr>
        <w:tc>
          <w:tcPr>
            <w:tcW w:w="3261" w:type="dxa"/>
            <w:vMerge/>
          </w:tcPr>
          <w:p w14:paraId="06AA7DE9"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55ACFC2E" w14:textId="4485382B" w:rsidR="00CE1529" w:rsidRPr="0029501B" w:rsidRDefault="00CE1529" w:rsidP="00CE1529">
            <w:pPr>
              <w:pStyle w:val="00bEnunciadoEnumeracin"/>
              <w:numPr>
                <w:ilvl w:val="0"/>
                <w:numId w:val="0"/>
              </w:numPr>
              <w:ind w:left="33" w:right="34" w:hanging="33"/>
              <w:rPr>
                <w:rFonts w:ascii="Arial Narrow" w:eastAsia="Calibri" w:hAnsi="Arial Narrow"/>
                <w:sz w:val="17"/>
                <w:szCs w:val="17"/>
              </w:rPr>
            </w:pPr>
            <w:r w:rsidRPr="0029501B">
              <w:rPr>
                <w:rFonts w:ascii="Arial Narrow" w:eastAsia="Calibri" w:hAnsi="Arial Narrow"/>
                <w:b/>
                <w:sz w:val="17"/>
                <w:szCs w:val="17"/>
              </w:rPr>
              <w:t xml:space="preserve">5. </w:t>
            </w:r>
            <w:r w:rsidRPr="0029501B">
              <w:rPr>
                <w:rFonts w:ascii="Arial Narrow" w:hAnsi="Arial Narrow"/>
                <w:sz w:val="17"/>
                <w:szCs w:val="17"/>
              </w:rPr>
              <w:t>Comparar adaptaciones de los seres vivos a diferentes medios, mediante la utilización de ejemplos.</w:t>
            </w:r>
            <w:r w:rsidRPr="0029501B">
              <w:rPr>
                <w:rFonts w:ascii="Arial Narrow" w:hAnsi="Arial Narrow"/>
                <w:b/>
                <w:sz w:val="17"/>
                <w:szCs w:val="17"/>
              </w:rPr>
              <w:t xml:space="preserve"> (CCL, CMCT)</w:t>
            </w:r>
          </w:p>
        </w:tc>
        <w:tc>
          <w:tcPr>
            <w:tcW w:w="4253" w:type="dxa"/>
            <w:tcBorders>
              <w:top w:val="single" w:sz="4" w:space="0" w:color="auto"/>
            </w:tcBorders>
          </w:tcPr>
          <w:p w14:paraId="685354D0" w14:textId="60683F2D" w:rsidR="00CE1529" w:rsidRPr="0029501B" w:rsidRDefault="00CE1529" w:rsidP="00C43F9E">
            <w:pPr>
              <w:spacing w:before="60" w:after="60" w:line="240" w:lineRule="auto"/>
              <w:ind w:left="261" w:hanging="261"/>
              <w:jc w:val="left"/>
              <w:rPr>
                <w:rFonts w:ascii="Arial Narrow" w:hAnsi="Arial Narrow"/>
                <w:sz w:val="17"/>
                <w:szCs w:val="17"/>
              </w:rPr>
            </w:pPr>
            <w:r w:rsidRPr="0029501B">
              <w:rPr>
                <w:rFonts w:ascii="Arial Narrow" w:hAnsi="Arial Narrow" w:cs="DJEIJB+Arial"/>
                <w:color w:val="000000"/>
                <w:sz w:val="17"/>
                <w:szCs w:val="17"/>
              </w:rPr>
              <w:t xml:space="preserve"> 5.1. Reconoce los diferentes niveles tróficos y sus relaciones en los ecosistemas, valorando la importancia que tienen para la vida en general el mantenimiento de las mismas.</w:t>
            </w:r>
          </w:p>
        </w:tc>
      </w:tr>
      <w:tr w:rsidR="00CE1529" w:rsidRPr="007664FB" w14:paraId="54C753B9" w14:textId="77777777" w:rsidTr="00CE1529">
        <w:trPr>
          <w:trHeight w:val="1402"/>
        </w:trPr>
        <w:tc>
          <w:tcPr>
            <w:tcW w:w="3261" w:type="dxa"/>
            <w:vMerge/>
          </w:tcPr>
          <w:p w14:paraId="2125D99B"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4419C422" w14:textId="73D6D101" w:rsidR="00CE1529" w:rsidRPr="0029501B" w:rsidRDefault="00CE1529" w:rsidP="006C3DA6">
            <w:pPr>
              <w:pStyle w:val="00bEnunciadoEnumeracin"/>
              <w:numPr>
                <w:ilvl w:val="0"/>
                <w:numId w:val="16"/>
              </w:numPr>
              <w:tabs>
                <w:tab w:val="left" w:pos="306"/>
              </w:tabs>
              <w:ind w:left="33" w:right="34" w:firstLine="0"/>
              <w:rPr>
                <w:rFonts w:ascii="Arial Narrow" w:eastAsia="Calibri" w:hAnsi="Arial Narrow"/>
                <w:color w:val="000000"/>
                <w:sz w:val="17"/>
                <w:szCs w:val="17"/>
              </w:rPr>
            </w:pPr>
            <w:r w:rsidRPr="0029501B">
              <w:rPr>
                <w:rFonts w:ascii="Arial Narrow" w:hAnsi="Arial Narrow"/>
                <w:sz w:val="17"/>
                <w:szCs w:val="17"/>
              </w:rPr>
              <w:t xml:space="preserve">Expresar como se produce la transferencia de materia y energía a lo largo de una cadena o red trófica y deducir las consecuencias prácticas en la gestión sostenible de algunos recursos por parte del ser humano. </w:t>
            </w:r>
            <w:r w:rsidRPr="0029501B">
              <w:rPr>
                <w:rFonts w:ascii="Arial Narrow" w:hAnsi="Arial Narrow"/>
                <w:b/>
                <w:sz w:val="17"/>
                <w:szCs w:val="17"/>
              </w:rPr>
              <w:t>(CCL, CMCT, CSC)</w:t>
            </w:r>
          </w:p>
        </w:tc>
        <w:tc>
          <w:tcPr>
            <w:tcW w:w="4253" w:type="dxa"/>
            <w:tcBorders>
              <w:top w:val="single" w:sz="6" w:space="0" w:color="000000" w:themeColor="text1"/>
            </w:tcBorders>
            <w:shd w:val="clear" w:color="auto" w:fill="auto"/>
          </w:tcPr>
          <w:p w14:paraId="2B86285D" w14:textId="233697D4" w:rsidR="00CE1529" w:rsidRPr="0029501B" w:rsidRDefault="00CE1529" w:rsidP="00C43F9E">
            <w:pPr>
              <w:spacing w:before="60" w:after="60" w:line="240" w:lineRule="auto"/>
              <w:ind w:left="261" w:hanging="261"/>
              <w:jc w:val="left"/>
              <w:rPr>
                <w:rFonts w:ascii="Arial Narrow" w:eastAsia="Calibri" w:hAnsi="Arial Narrow"/>
                <w:color w:val="000000" w:themeColor="text1"/>
                <w:sz w:val="17"/>
                <w:szCs w:val="17"/>
              </w:rPr>
            </w:pPr>
            <w:r w:rsidRPr="0029501B">
              <w:rPr>
                <w:rFonts w:ascii="Arial Narrow" w:hAnsi="Arial Narrow" w:cs="DJEIJB+Arial"/>
                <w:color w:val="000000"/>
                <w:sz w:val="17"/>
                <w:szCs w:val="17"/>
              </w:rPr>
              <w:t>6.1. Compara las consecuencias prácticas en la gestión sostenible de algunos recursos por parte del ser humano, valorando críticamente su importancia.</w:t>
            </w:r>
          </w:p>
        </w:tc>
      </w:tr>
      <w:tr w:rsidR="00CE1529" w:rsidRPr="007664FB" w14:paraId="336619C0" w14:textId="77777777" w:rsidTr="00CE1529">
        <w:trPr>
          <w:trHeight w:val="876"/>
        </w:trPr>
        <w:tc>
          <w:tcPr>
            <w:tcW w:w="3261" w:type="dxa"/>
            <w:vMerge/>
          </w:tcPr>
          <w:p w14:paraId="5127FE86"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065C2B4E" w14:textId="3D4CD698" w:rsidR="00CE1529" w:rsidRPr="0029501B" w:rsidRDefault="00CE1529" w:rsidP="006C3DA6">
            <w:pPr>
              <w:pStyle w:val="Prrafodelista"/>
              <w:numPr>
                <w:ilvl w:val="0"/>
                <w:numId w:val="16"/>
              </w:numPr>
              <w:tabs>
                <w:tab w:val="left" w:pos="291"/>
              </w:tabs>
              <w:autoSpaceDE w:val="0"/>
              <w:autoSpaceDN w:val="0"/>
              <w:adjustRightInd w:val="0"/>
              <w:spacing w:before="60" w:after="60" w:line="240" w:lineRule="auto"/>
              <w:ind w:left="33" w:right="34" w:firstLine="0"/>
              <w:contextualSpacing w:val="0"/>
              <w:rPr>
                <w:rFonts w:ascii="Arial Narrow" w:eastAsia="Calibri" w:hAnsi="Arial Narrow" w:cs="Arial"/>
                <w:color w:val="000000"/>
                <w:spacing w:val="-4"/>
                <w:sz w:val="17"/>
                <w:szCs w:val="17"/>
              </w:rPr>
            </w:pPr>
            <w:r w:rsidRPr="0029501B">
              <w:rPr>
                <w:rFonts w:ascii="Arial Narrow" w:hAnsi="Arial Narrow"/>
                <w:sz w:val="17"/>
                <w:szCs w:val="17"/>
              </w:rPr>
              <w:t xml:space="preserve">Relacionar las pérdidas energéticas producidas en cada nivel trófico con el aprovechamiento de los recursos alimentarios del planeta desde un punto de vista sostenible. </w:t>
            </w:r>
            <w:r w:rsidRPr="0029501B">
              <w:rPr>
                <w:rFonts w:ascii="Arial Narrow" w:hAnsi="Arial Narrow"/>
                <w:b/>
                <w:sz w:val="17"/>
                <w:szCs w:val="17"/>
              </w:rPr>
              <w:t>(CMC, CSC)</w:t>
            </w:r>
          </w:p>
        </w:tc>
        <w:tc>
          <w:tcPr>
            <w:tcW w:w="4253" w:type="dxa"/>
            <w:tcBorders>
              <w:top w:val="single" w:sz="6" w:space="0" w:color="000000" w:themeColor="text1"/>
              <w:bottom w:val="single" w:sz="6" w:space="0" w:color="000000" w:themeColor="text1"/>
            </w:tcBorders>
            <w:shd w:val="clear" w:color="auto" w:fill="auto"/>
          </w:tcPr>
          <w:p w14:paraId="18F613E6" w14:textId="4018A627" w:rsidR="00CE1529" w:rsidRPr="0029501B" w:rsidRDefault="00CE1529" w:rsidP="00C43F9E">
            <w:pPr>
              <w:spacing w:before="60" w:after="60" w:line="240" w:lineRule="auto"/>
              <w:ind w:left="261" w:hanging="261"/>
              <w:jc w:val="left"/>
              <w:rPr>
                <w:rFonts w:ascii="Arial Narrow" w:eastAsia="Calibri" w:hAnsi="Arial Narrow"/>
                <w:b/>
                <w:color w:val="000000" w:themeColor="text1"/>
                <w:spacing w:val="-4"/>
                <w:sz w:val="17"/>
                <w:szCs w:val="17"/>
              </w:rPr>
            </w:pPr>
            <w:r w:rsidRPr="0029501B">
              <w:rPr>
                <w:rFonts w:ascii="Arial Narrow" w:hAnsi="Arial Narrow" w:cs="DJEIJB+Arial"/>
                <w:color w:val="000000"/>
                <w:sz w:val="17"/>
                <w:szCs w:val="17"/>
              </w:rPr>
              <w:t>7.1. Establece la relación entre las transferencias de energía de los niveles tróficos y su eficiencia energética.</w:t>
            </w:r>
          </w:p>
        </w:tc>
      </w:tr>
      <w:tr w:rsidR="00CE1529" w:rsidRPr="007664FB" w14:paraId="102EB325" w14:textId="77777777" w:rsidTr="00CE1529">
        <w:trPr>
          <w:trHeight w:val="876"/>
        </w:trPr>
        <w:tc>
          <w:tcPr>
            <w:tcW w:w="3261" w:type="dxa"/>
            <w:vMerge/>
          </w:tcPr>
          <w:p w14:paraId="57A0E63C"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52AD71C6" w14:textId="0E6DE962" w:rsidR="00CE1529" w:rsidRPr="0029501B" w:rsidRDefault="00CE1529" w:rsidP="006C3DA6">
            <w:pPr>
              <w:pStyle w:val="00bEnunciadoEnumeracin"/>
              <w:numPr>
                <w:ilvl w:val="0"/>
                <w:numId w:val="16"/>
              </w:numPr>
              <w:tabs>
                <w:tab w:val="left" w:pos="321"/>
              </w:tabs>
              <w:ind w:left="33" w:right="34" w:hanging="33"/>
              <w:rPr>
                <w:rFonts w:ascii="Arial Narrow" w:eastAsia="Calibri" w:hAnsi="Arial Narrow"/>
                <w:color w:val="000000"/>
                <w:spacing w:val="-4"/>
                <w:sz w:val="17"/>
                <w:szCs w:val="17"/>
              </w:rPr>
            </w:pPr>
            <w:r w:rsidRPr="0029501B">
              <w:rPr>
                <w:rFonts w:ascii="Arial Narrow" w:hAnsi="Arial Narrow"/>
                <w:sz w:val="17"/>
                <w:szCs w:val="17"/>
              </w:rPr>
              <w:t xml:space="preserve">Contrastar algunas actuaciones humanas sobre diferentes ecosistemas, valorar su influencia y argumentar las razones de ciertas actuaciones individuales y colectivas para evitar su deterioro. </w:t>
            </w:r>
            <w:r w:rsidRPr="0029501B">
              <w:rPr>
                <w:rFonts w:ascii="Arial Narrow" w:hAnsi="Arial Narrow"/>
                <w:b/>
                <w:sz w:val="17"/>
                <w:szCs w:val="17"/>
              </w:rPr>
              <w:t>(CMCT, CAA, CSC, SIEP)</w:t>
            </w:r>
          </w:p>
        </w:tc>
        <w:tc>
          <w:tcPr>
            <w:tcW w:w="4253" w:type="dxa"/>
            <w:tcBorders>
              <w:top w:val="single" w:sz="6" w:space="0" w:color="000000" w:themeColor="text1"/>
              <w:bottom w:val="single" w:sz="6" w:space="0" w:color="000000" w:themeColor="text1"/>
            </w:tcBorders>
            <w:shd w:val="clear" w:color="auto" w:fill="auto"/>
          </w:tcPr>
          <w:p w14:paraId="62F29AEF" w14:textId="45093F25" w:rsidR="00CE1529" w:rsidRPr="0029501B" w:rsidRDefault="00CE1529" w:rsidP="00C43F9E">
            <w:pPr>
              <w:spacing w:before="60" w:after="60" w:line="240" w:lineRule="auto"/>
              <w:ind w:left="261" w:hanging="261"/>
              <w:jc w:val="left"/>
              <w:rPr>
                <w:rFonts w:ascii="Arial Narrow" w:eastAsia="Calibri" w:hAnsi="Arial Narrow"/>
                <w:b/>
                <w:color w:val="000000" w:themeColor="text1"/>
                <w:spacing w:val="-4"/>
                <w:sz w:val="17"/>
                <w:szCs w:val="17"/>
              </w:rPr>
            </w:pPr>
            <w:r w:rsidRPr="0029501B">
              <w:rPr>
                <w:rFonts w:ascii="Arial Narrow" w:hAnsi="Arial Narrow" w:cs="DJEIJB+Arial"/>
                <w:color w:val="000000"/>
                <w:sz w:val="17"/>
                <w:szCs w:val="17"/>
              </w:rPr>
              <w:t>8.1. Argumenta sobre las actuaciones humanas que tienen una influencia negativa sobre los ecosistemas: contaminación, desertización, agotamiento de recursos,...</w:t>
            </w:r>
          </w:p>
        </w:tc>
      </w:tr>
      <w:tr w:rsidR="00CE1529" w:rsidRPr="007664FB" w14:paraId="2C46E047" w14:textId="77777777" w:rsidTr="00CE1529">
        <w:trPr>
          <w:trHeight w:val="518"/>
        </w:trPr>
        <w:tc>
          <w:tcPr>
            <w:tcW w:w="3261" w:type="dxa"/>
            <w:vMerge/>
          </w:tcPr>
          <w:p w14:paraId="284B0450"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0F14774" w14:textId="77777777" w:rsidR="00CE1529" w:rsidRPr="0029501B" w:rsidRDefault="00CE1529" w:rsidP="00C43F9E">
            <w:pPr>
              <w:pStyle w:val="Prrafodelista"/>
              <w:autoSpaceDE w:val="0"/>
              <w:autoSpaceDN w:val="0"/>
              <w:adjustRightInd w:val="0"/>
              <w:spacing w:before="60" w:after="60" w:line="240" w:lineRule="auto"/>
              <w:ind w:left="205" w:right="83"/>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shd w:val="clear" w:color="auto" w:fill="auto"/>
          </w:tcPr>
          <w:p w14:paraId="234F178A" w14:textId="325C1CEB" w:rsidR="00CE1529" w:rsidRPr="0029501B" w:rsidRDefault="00CE1529" w:rsidP="00C43F9E">
            <w:pPr>
              <w:spacing w:before="60" w:after="60" w:line="240" w:lineRule="auto"/>
              <w:ind w:left="261" w:hanging="261"/>
              <w:jc w:val="left"/>
              <w:rPr>
                <w:rFonts w:ascii="Arial Narrow" w:eastAsia="Calibri" w:hAnsi="Arial Narrow"/>
                <w:b/>
                <w:color w:val="000000" w:themeColor="text1"/>
                <w:spacing w:val="-4"/>
                <w:sz w:val="17"/>
                <w:szCs w:val="17"/>
              </w:rPr>
            </w:pPr>
            <w:r w:rsidRPr="0029501B">
              <w:rPr>
                <w:rFonts w:ascii="Arial Narrow" w:hAnsi="Arial Narrow" w:cs="DJEIJB+Arial"/>
                <w:color w:val="000000"/>
                <w:sz w:val="17"/>
                <w:szCs w:val="17"/>
              </w:rPr>
              <w:t>8.2. Defiende y concluye sobre posibles actuaciones para la mejora del medio ambiente.</w:t>
            </w:r>
          </w:p>
        </w:tc>
      </w:tr>
      <w:tr w:rsidR="00CE1529" w:rsidRPr="007664FB" w14:paraId="2B17519A" w14:textId="77777777" w:rsidTr="00CE1529">
        <w:trPr>
          <w:trHeight w:val="556"/>
        </w:trPr>
        <w:tc>
          <w:tcPr>
            <w:tcW w:w="3261" w:type="dxa"/>
            <w:vMerge/>
          </w:tcPr>
          <w:p w14:paraId="108781B4"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398788E5" w14:textId="299F0ADA" w:rsidR="00CE1529" w:rsidRPr="0029501B" w:rsidRDefault="00CE1529" w:rsidP="006C3DA6">
            <w:pPr>
              <w:pStyle w:val="00bEnunciadoEnumeracin"/>
              <w:numPr>
                <w:ilvl w:val="0"/>
                <w:numId w:val="16"/>
              </w:numPr>
              <w:tabs>
                <w:tab w:val="left" w:pos="336"/>
              </w:tabs>
              <w:ind w:left="33" w:hanging="33"/>
              <w:rPr>
                <w:rFonts w:ascii="Arial Narrow" w:eastAsia="Calibri" w:hAnsi="Arial Narrow"/>
                <w:color w:val="000000"/>
                <w:spacing w:val="-4"/>
                <w:sz w:val="17"/>
                <w:szCs w:val="17"/>
              </w:rPr>
            </w:pPr>
            <w:r w:rsidRPr="0029501B">
              <w:rPr>
                <w:rFonts w:ascii="Arial Narrow" w:hAnsi="Arial Narrow"/>
                <w:sz w:val="17"/>
                <w:szCs w:val="17"/>
              </w:rPr>
              <w:t>Concretar distintos procesos de tratamiento de residuos.</w:t>
            </w:r>
            <w:r w:rsidRPr="0029501B">
              <w:rPr>
                <w:rFonts w:ascii="Arial Narrow" w:hAnsi="Arial Narrow"/>
                <w:b/>
                <w:sz w:val="17"/>
                <w:szCs w:val="17"/>
              </w:rPr>
              <w:t xml:space="preserve"> (CMCT)</w:t>
            </w:r>
          </w:p>
        </w:tc>
        <w:tc>
          <w:tcPr>
            <w:tcW w:w="4253" w:type="dxa"/>
            <w:tcBorders>
              <w:top w:val="single" w:sz="6" w:space="0" w:color="000000" w:themeColor="text1"/>
              <w:bottom w:val="single" w:sz="6" w:space="0" w:color="000000" w:themeColor="text1"/>
            </w:tcBorders>
            <w:shd w:val="clear" w:color="auto" w:fill="auto"/>
          </w:tcPr>
          <w:p w14:paraId="1F9B7D01" w14:textId="0C121DAC" w:rsidR="00CE1529" w:rsidRPr="0029501B" w:rsidRDefault="00CE1529" w:rsidP="00C43F9E">
            <w:pPr>
              <w:spacing w:before="60" w:after="60" w:line="240" w:lineRule="auto"/>
              <w:ind w:left="261" w:hanging="261"/>
              <w:jc w:val="left"/>
              <w:rPr>
                <w:rFonts w:ascii="Arial Narrow" w:eastAsia="Calibri" w:hAnsi="Arial Narrow"/>
                <w:b/>
                <w:color w:val="000000" w:themeColor="text1"/>
                <w:spacing w:val="-4"/>
                <w:sz w:val="17"/>
                <w:szCs w:val="17"/>
              </w:rPr>
            </w:pPr>
            <w:r w:rsidRPr="0029501B">
              <w:rPr>
                <w:rFonts w:ascii="Arial Narrow" w:hAnsi="Arial Narrow" w:cs="DJEIJB+Arial"/>
                <w:color w:val="000000"/>
                <w:sz w:val="17"/>
                <w:szCs w:val="17"/>
              </w:rPr>
              <w:t>9.1. Describe los procesos de tratamiento de residuos y valorando críticamente la recogida selectiva de los mismos.</w:t>
            </w:r>
          </w:p>
        </w:tc>
      </w:tr>
      <w:tr w:rsidR="00CE1529" w:rsidRPr="007664FB" w14:paraId="6EC0E112" w14:textId="77777777" w:rsidTr="00CE1529">
        <w:trPr>
          <w:trHeight w:val="876"/>
        </w:trPr>
        <w:tc>
          <w:tcPr>
            <w:tcW w:w="3261" w:type="dxa"/>
            <w:vMerge/>
          </w:tcPr>
          <w:p w14:paraId="792913AD"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37E4CB0F" w14:textId="6FFFB734" w:rsidR="00CE1529" w:rsidRPr="0029501B" w:rsidRDefault="00CE1529" w:rsidP="006C3DA6">
            <w:pPr>
              <w:pStyle w:val="00bEnunciadoEnumeracin"/>
              <w:numPr>
                <w:ilvl w:val="0"/>
                <w:numId w:val="16"/>
              </w:numPr>
              <w:tabs>
                <w:tab w:val="left" w:pos="336"/>
              </w:tabs>
              <w:ind w:left="33" w:hanging="33"/>
              <w:rPr>
                <w:rFonts w:ascii="Arial Narrow" w:hAnsi="Arial Narrow"/>
                <w:sz w:val="17"/>
                <w:szCs w:val="17"/>
              </w:rPr>
            </w:pPr>
            <w:r w:rsidRPr="0029501B">
              <w:rPr>
                <w:rFonts w:ascii="Arial Narrow" w:hAnsi="Arial Narrow"/>
                <w:sz w:val="17"/>
                <w:szCs w:val="17"/>
              </w:rPr>
              <w:t>Contrastar argumentos a favor de la recogida selectiva de residuos y su repercusión a nivel familiar y social.</w:t>
            </w:r>
            <w:r w:rsidRPr="0029501B">
              <w:rPr>
                <w:rFonts w:ascii="Arial Narrow" w:hAnsi="Arial Narrow"/>
                <w:b/>
                <w:sz w:val="17"/>
                <w:szCs w:val="17"/>
              </w:rPr>
              <w:t xml:space="preserve"> (CMCT, CSC)</w:t>
            </w:r>
          </w:p>
        </w:tc>
        <w:tc>
          <w:tcPr>
            <w:tcW w:w="4253" w:type="dxa"/>
            <w:tcBorders>
              <w:top w:val="single" w:sz="6" w:space="0" w:color="000000" w:themeColor="text1"/>
              <w:bottom w:val="single" w:sz="6" w:space="0" w:color="000000" w:themeColor="text1"/>
            </w:tcBorders>
            <w:shd w:val="clear" w:color="auto" w:fill="auto"/>
          </w:tcPr>
          <w:p w14:paraId="5F4ED7FD" w14:textId="602A34A9" w:rsidR="00CE1529" w:rsidRPr="0029501B" w:rsidRDefault="00CE1529" w:rsidP="00C43F9E">
            <w:pPr>
              <w:spacing w:before="60" w:after="60" w:line="240" w:lineRule="auto"/>
              <w:ind w:left="261" w:hanging="261"/>
              <w:jc w:val="left"/>
              <w:rPr>
                <w:rFonts w:ascii="Arial Narrow" w:hAnsi="Arial Narrow" w:cs="DJEIJB+Arial"/>
                <w:color w:val="000000"/>
                <w:sz w:val="17"/>
                <w:szCs w:val="17"/>
              </w:rPr>
            </w:pPr>
            <w:r w:rsidRPr="0029501B">
              <w:rPr>
                <w:rFonts w:ascii="Arial Narrow" w:hAnsi="Arial Narrow" w:cs="DJEIJB+Arial"/>
                <w:color w:val="000000"/>
                <w:sz w:val="17"/>
                <w:szCs w:val="17"/>
              </w:rPr>
              <w:t>10.1. Argumenta los pros y los contras del reciclaje y de la reutilización de recursos materiales.</w:t>
            </w:r>
          </w:p>
        </w:tc>
      </w:tr>
      <w:tr w:rsidR="00CE1529" w:rsidRPr="007664FB" w14:paraId="7DB90E3F" w14:textId="77777777" w:rsidTr="003A1F56">
        <w:trPr>
          <w:trHeight w:val="821"/>
        </w:trPr>
        <w:tc>
          <w:tcPr>
            <w:tcW w:w="3261" w:type="dxa"/>
            <w:vMerge/>
          </w:tcPr>
          <w:p w14:paraId="192CC7BA"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65F6E0D1" w14:textId="17A6FCA5" w:rsidR="00CE1529" w:rsidRPr="0029501B" w:rsidRDefault="00CE1529" w:rsidP="006C3DA6">
            <w:pPr>
              <w:pStyle w:val="00bEnunciadoEnumeracin"/>
              <w:numPr>
                <w:ilvl w:val="0"/>
                <w:numId w:val="16"/>
              </w:numPr>
              <w:tabs>
                <w:tab w:val="left" w:pos="276"/>
              </w:tabs>
              <w:ind w:left="33" w:right="34" w:hanging="33"/>
              <w:rPr>
                <w:rFonts w:ascii="Arial Narrow" w:hAnsi="Arial Narrow"/>
                <w:sz w:val="17"/>
                <w:szCs w:val="17"/>
              </w:rPr>
            </w:pPr>
            <w:r w:rsidRPr="0029501B">
              <w:rPr>
                <w:rFonts w:ascii="Arial Narrow" w:hAnsi="Arial Narrow"/>
                <w:sz w:val="17"/>
                <w:szCs w:val="17"/>
              </w:rPr>
              <w:t xml:space="preserve">Asociar la importancia que tienen para el desarrollo sostenible, la utilización de energías renovables. </w:t>
            </w:r>
            <w:r w:rsidRPr="0029501B">
              <w:rPr>
                <w:rFonts w:ascii="Arial Narrow" w:hAnsi="Arial Narrow"/>
                <w:b/>
                <w:sz w:val="17"/>
                <w:szCs w:val="17"/>
              </w:rPr>
              <w:t>(CMCT, CSC)</w:t>
            </w:r>
          </w:p>
        </w:tc>
        <w:tc>
          <w:tcPr>
            <w:tcW w:w="4253" w:type="dxa"/>
            <w:tcBorders>
              <w:top w:val="single" w:sz="6" w:space="0" w:color="000000" w:themeColor="text1"/>
              <w:bottom w:val="single" w:sz="6" w:space="0" w:color="000000" w:themeColor="text1"/>
            </w:tcBorders>
            <w:shd w:val="clear" w:color="auto" w:fill="auto"/>
          </w:tcPr>
          <w:p w14:paraId="4B1B9F3F" w14:textId="19A74B45" w:rsidR="00CE1529" w:rsidRPr="0029501B" w:rsidRDefault="00CE1529" w:rsidP="00C43F9E">
            <w:pPr>
              <w:spacing w:before="60" w:after="60" w:line="240" w:lineRule="auto"/>
              <w:ind w:left="261" w:hanging="261"/>
              <w:jc w:val="left"/>
              <w:rPr>
                <w:rFonts w:ascii="Arial Narrow" w:hAnsi="Arial Narrow" w:cs="DJEIJB+Arial"/>
                <w:color w:val="000000"/>
                <w:sz w:val="17"/>
                <w:szCs w:val="17"/>
              </w:rPr>
            </w:pPr>
            <w:r w:rsidRPr="0029501B">
              <w:rPr>
                <w:rFonts w:ascii="Arial Narrow" w:hAnsi="Arial Narrow" w:cs="DJEIJB+Arial"/>
                <w:color w:val="000000"/>
                <w:sz w:val="17"/>
                <w:szCs w:val="17"/>
              </w:rPr>
              <w:t>11.1. Destaca la importancia de las energías renovables para el desarrollo sostenible del planeta.</w:t>
            </w:r>
          </w:p>
        </w:tc>
      </w:tr>
      <w:tr w:rsidR="00CE1529" w:rsidRPr="007664FB" w14:paraId="30751AEC" w14:textId="77777777" w:rsidTr="00C43F9E">
        <w:trPr>
          <w:trHeight w:val="876"/>
        </w:trPr>
        <w:tc>
          <w:tcPr>
            <w:tcW w:w="3261" w:type="dxa"/>
            <w:vMerge/>
          </w:tcPr>
          <w:p w14:paraId="59DAA706" w14:textId="77777777" w:rsidR="00CE1529" w:rsidRPr="0029501B" w:rsidRDefault="00CE1529"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344666D3" w14:textId="56B10C05" w:rsidR="00CE1529" w:rsidRPr="0029501B" w:rsidRDefault="00CE1529" w:rsidP="006C3DA6">
            <w:pPr>
              <w:pStyle w:val="00bEnunciadoEnumeracin"/>
              <w:numPr>
                <w:ilvl w:val="0"/>
                <w:numId w:val="16"/>
              </w:numPr>
              <w:tabs>
                <w:tab w:val="left" w:pos="261"/>
              </w:tabs>
              <w:ind w:left="0" w:right="34" w:firstLine="0"/>
              <w:rPr>
                <w:rFonts w:ascii="Arial Narrow" w:hAnsi="Arial Narrow"/>
                <w:sz w:val="17"/>
                <w:szCs w:val="17"/>
              </w:rPr>
            </w:pPr>
            <w:r w:rsidRPr="0029501B">
              <w:rPr>
                <w:rFonts w:ascii="Arial Narrow" w:hAnsi="Arial Narrow"/>
                <w:sz w:val="17"/>
                <w:szCs w:val="17"/>
              </w:rPr>
              <w:t xml:space="preserve">Reconocer y valorar los principales recursos naturales de Andalucía. </w:t>
            </w:r>
            <w:r w:rsidR="003A1F56" w:rsidRPr="0029501B">
              <w:rPr>
                <w:rFonts w:ascii="Arial Narrow" w:hAnsi="Arial Narrow"/>
                <w:b/>
                <w:sz w:val="17"/>
                <w:szCs w:val="17"/>
              </w:rPr>
              <w:t>(</w:t>
            </w:r>
            <w:r w:rsidRPr="0029501B">
              <w:rPr>
                <w:rFonts w:ascii="Arial Narrow" w:hAnsi="Arial Narrow"/>
                <w:b/>
                <w:sz w:val="17"/>
                <w:szCs w:val="17"/>
              </w:rPr>
              <w:t>CMCT, CEC</w:t>
            </w:r>
            <w:r w:rsidR="003A1F56" w:rsidRPr="0029501B">
              <w:rPr>
                <w:rFonts w:ascii="Arial Narrow" w:hAnsi="Arial Narrow"/>
                <w:b/>
                <w:sz w:val="17"/>
                <w:szCs w:val="17"/>
              </w:rPr>
              <w:t>)</w:t>
            </w:r>
          </w:p>
        </w:tc>
        <w:tc>
          <w:tcPr>
            <w:tcW w:w="4253" w:type="dxa"/>
            <w:tcBorders>
              <w:top w:val="single" w:sz="6" w:space="0" w:color="000000" w:themeColor="text1"/>
            </w:tcBorders>
            <w:shd w:val="clear" w:color="auto" w:fill="auto"/>
          </w:tcPr>
          <w:p w14:paraId="0BE377BC" w14:textId="77777777" w:rsidR="00CE1529" w:rsidRPr="0029501B" w:rsidRDefault="00CE1529" w:rsidP="00C43F9E">
            <w:pPr>
              <w:spacing w:before="60" w:after="60" w:line="240" w:lineRule="auto"/>
              <w:ind w:left="261" w:hanging="261"/>
              <w:jc w:val="left"/>
              <w:rPr>
                <w:rFonts w:ascii="Arial Narrow" w:hAnsi="Arial Narrow" w:cs="DJEIJB+Arial"/>
                <w:color w:val="000000"/>
                <w:sz w:val="17"/>
                <w:szCs w:val="17"/>
              </w:rPr>
            </w:pPr>
          </w:p>
        </w:tc>
      </w:tr>
    </w:tbl>
    <w:p w14:paraId="2CE74D45" w14:textId="77777777" w:rsidR="00D318A7" w:rsidRDefault="00D318A7" w:rsidP="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E77296" w14:paraId="354BCB6C" w14:textId="77777777" w:rsidTr="00AD46DE">
        <w:trPr>
          <w:trHeight w:val="592"/>
        </w:trPr>
        <w:tc>
          <w:tcPr>
            <w:tcW w:w="3261" w:type="dxa"/>
            <w:shd w:val="clear" w:color="auto" w:fill="BF8F00" w:themeFill="accent4" w:themeFillShade="BF"/>
            <w:vAlign w:val="center"/>
          </w:tcPr>
          <w:p w14:paraId="58174A28" w14:textId="2FF3777C" w:rsidR="00D318A7" w:rsidRPr="00E77296" w:rsidRDefault="00D318A7" w:rsidP="00D318A7">
            <w:pPr>
              <w:spacing w:before="40" w:after="40"/>
              <w:ind w:right="176"/>
              <w:jc w:val="center"/>
              <w:rPr>
                <w:rFonts w:ascii="Arial Narrow" w:hAnsi="Arial Narrow"/>
                <w:b/>
                <w:color w:val="FFFFFF" w:themeColor="background1"/>
                <w:sz w:val="20"/>
                <w:szCs w:val="16"/>
              </w:rPr>
            </w:pPr>
            <w:r>
              <w:lastRenderedPageBreak/>
              <w:br w:type="page"/>
            </w: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1084C1F1"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5010F31F"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F84299" w14:paraId="4223837E" w14:textId="77777777" w:rsidTr="00AD46DE">
        <w:trPr>
          <w:trHeight w:val="170"/>
        </w:trPr>
        <w:tc>
          <w:tcPr>
            <w:tcW w:w="10632" w:type="dxa"/>
            <w:gridSpan w:val="3"/>
            <w:shd w:val="clear" w:color="auto" w:fill="D9D9D9" w:themeFill="background1" w:themeFillShade="D9"/>
          </w:tcPr>
          <w:p w14:paraId="52F5FE24" w14:textId="00264FF6" w:rsidR="00D318A7" w:rsidRPr="00723F96" w:rsidRDefault="00D318A7" w:rsidP="003A1F56">
            <w:pPr>
              <w:spacing w:before="40" w:after="40" w:line="240" w:lineRule="auto"/>
              <w:ind w:left="0"/>
              <w:rPr>
                <w:rFonts w:ascii="Arial Narrow" w:hAnsi="Arial Narrow" w:cs="Times New Roman"/>
                <w:b/>
                <w:spacing w:val="-4"/>
                <w:sz w:val="17"/>
                <w:szCs w:val="17"/>
              </w:rPr>
            </w:pPr>
            <w:r>
              <w:br w:type="page"/>
            </w:r>
            <w:r w:rsidRPr="0011333A">
              <w:rPr>
                <w:rFonts w:ascii="Arial Narrow" w:hAnsi="Arial Narrow" w:cs="Times New Roman"/>
                <w:b/>
                <w:spacing w:val="-4"/>
                <w:sz w:val="20"/>
                <w:szCs w:val="18"/>
              </w:rPr>
              <w:t xml:space="preserve">BLOQUE </w:t>
            </w:r>
            <w:r>
              <w:rPr>
                <w:rFonts w:ascii="Arial Narrow" w:hAnsi="Arial Narrow" w:cs="Times New Roman"/>
                <w:b/>
                <w:spacing w:val="-4"/>
                <w:sz w:val="20"/>
                <w:szCs w:val="18"/>
              </w:rPr>
              <w:t>4</w:t>
            </w:r>
            <w:r w:rsidRPr="0011333A">
              <w:rPr>
                <w:rFonts w:ascii="Arial Narrow" w:hAnsi="Arial Narrow" w:cs="Times New Roman"/>
                <w:b/>
                <w:spacing w:val="-4"/>
                <w:sz w:val="20"/>
                <w:szCs w:val="18"/>
              </w:rPr>
              <w:t xml:space="preserve">. </w:t>
            </w:r>
            <w:r w:rsidR="003A1F56">
              <w:rPr>
                <w:rFonts w:ascii="Arial Narrow" w:hAnsi="Arial Narrow" w:cs="Times New Roman"/>
                <w:b/>
                <w:spacing w:val="-4"/>
                <w:sz w:val="20"/>
                <w:szCs w:val="18"/>
              </w:rPr>
              <w:t>PROYECTO DE INVESTIGACIÓN</w:t>
            </w:r>
          </w:p>
        </w:tc>
      </w:tr>
      <w:tr w:rsidR="003A1F56" w:rsidRPr="007664FB" w14:paraId="4334C425" w14:textId="77777777" w:rsidTr="003A1F56">
        <w:trPr>
          <w:trHeight w:val="507"/>
        </w:trPr>
        <w:tc>
          <w:tcPr>
            <w:tcW w:w="3261" w:type="dxa"/>
            <w:vMerge w:val="restart"/>
          </w:tcPr>
          <w:p w14:paraId="33BD7857" w14:textId="2AA4E920" w:rsidR="003A1F56" w:rsidRPr="002941FD" w:rsidRDefault="003A1F56" w:rsidP="003A1F56">
            <w:pPr>
              <w:spacing w:before="60" w:after="60" w:line="240" w:lineRule="auto"/>
              <w:ind w:left="0"/>
              <w:jc w:val="left"/>
              <w:rPr>
                <w:rFonts w:ascii="Arial Narrow" w:eastAsia="Calibri" w:hAnsi="Arial Narrow"/>
                <w:color w:val="000000"/>
                <w:spacing w:val="-4"/>
                <w:sz w:val="17"/>
                <w:szCs w:val="17"/>
              </w:rPr>
            </w:pPr>
            <w:r>
              <w:rPr>
                <w:rFonts w:ascii="Arial Narrow" w:eastAsia="Calibri" w:hAnsi="Arial Narrow"/>
                <w:color w:val="000000"/>
                <w:spacing w:val="-4"/>
                <w:sz w:val="17"/>
                <w:szCs w:val="17"/>
              </w:rPr>
              <w:t>Proyecto de investigación</w:t>
            </w:r>
          </w:p>
        </w:tc>
        <w:tc>
          <w:tcPr>
            <w:tcW w:w="3118" w:type="dxa"/>
          </w:tcPr>
          <w:p w14:paraId="06BE638C" w14:textId="4FA2325F" w:rsidR="003A1F56" w:rsidRPr="003A1F56" w:rsidRDefault="003A1F56" w:rsidP="003A1F56">
            <w:pPr>
              <w:autoSpaceDE w:val="0"/>
              <w:autoSpaceDN w:val="0"/>
              <w:adjustRightInd w:val="0"/>
              <w:spacing w:before="60" w:after="60" w:line="240" w:lineRule="auto"/>
              <w:ind w:left="170" w:hanging="170"/>
              <w:jc w:val="left"/>
              <w:rPr>
                <w:rFonts w:ascii="Arial Narrow" w:eastAsia="Calibri" w:hAnsi="Arial Narrow"/>
                <w:b/>
                <w:color w:val="000000"/>
                <w:spacing w:val="-4"/>
                <w:sz w:val="17"/>
                <w:szCs w:val="17"/>
              </w:rPr>
            </w:pPr>
            <w:r w:rsidRPr="003A1F56">
              <w:rPr>
                <w:rFonts w:ascii="Arial Narrow" w:eastAsia="Calibri" w:hAnsi="Arial Narrow"/>
                <w:b/>
                <w:color w:val="000000"/>
                <w:spacing w:val="-4"/>
                <w:sz w:val="17"/>
                <w:szCs w:val="17"/>
              </w:rPr>
              <w:t>1.</w:t>
            </w:r>
            <w:r w:rsidRPr="003A1F56">
              <w:rPr>
                <w:rFonts w:ascii="Arial Narrow" w:eastAsia="Calibri" w:hAnsi="Arial Narrow"/>
                <w:color w:val="000000"/>
                <w:spacing w:val="-4"/>
                <w:sz w:val="17"/>
                <w:szCs w:val="17"/>
              </w:rPr>
              <w:t xml:space="preserve"> </w:t>
            </w:r>
            <w:r w:rsidRPr="003A1F56">
              <w:rPr>
                <w:rFonts w:ascii="Arial Narrow" w:hAnsi="Arial Narrow"/>
                <w:sz w:val="17"/>
                <w:szCs w:val="17"/>
              </w:rPr>
              <w:t xml:space="preserve">Planear, aplicar, e integrar las destrezas y habilidades propias de trabajo científico. </w:t>
            </w:r>
            <w:r w:rsidRPr="003A1F56">
              <w:rPr>
                <w:rFonts w:ascii="Arial Narrow" w:hAnsi="Arial Narrow"/>
                <w:b/>
                <w:sz w:val="17"/>
                <w:szCs w:val="17"/>
              </w:rPr>
              <w:t>(CMCT, CD, CAA, SIEP)</w:t>
            </w:r>
          </w:p>
        </w:tc>
        <w:tc>
          <w:tcPr>
            <w:tcW w:w="4253" w:type="dxa"/>
          </w:tcPr>
          <w:p w14:paraId="2CD6B043" w14:textId="4C278286" w:rsidR="003A1F56" w:rsidRPr="003A1F56" w:rsidRDefault="003A1F56" w:rsidP="00C43F9E">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3A1F56">
              <w:rPr>
                <w:rFonts w:ascii="Arial Narrow" w:hAnsi="Arial Narrow" w:cs="DJEIJB+Arial"/>
                <w:color w:val="000000"/>
                <w:sz w:val="17"/>
                <w:szCs w:val="17"/>
              </w:rPr>
              <w:t>1.1. Integra y aplica las destrezas propias de los métodos de la ciencia.</w:t>
            </w:r>
          </w:p>
        </w:tc>
      </w:tr>
      <w:tr w:rsidR="003A1F56" w:rsidRPr="00F11D18" w14:paraId="0DEA65CC" w14:textId="77777777" w:rsidTr="003A1F56">
        <w:trPr>
          <w:trHeight w:val="781"/>
        </w:trPr>
        <w:tc>
          <w:tcPr>
            <w:tcW w:w="3261" w:type="dxa"/>
            <w:vMerge/>
            <w:tcBorders>
              <w:bottom w:val="single" w:sz="4" w:space="0" w:color="auto"/>
            </w:tcBorders>
          </w:tcPr>
          <w:p w14:paraId="2B199464" w14:textId="77777777" w:rsidR="003A1F56" w:rsidRDefault="003A1F56"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0F5E8E1B" w14:textId="0729411B" w:rsidR="003A1F56" w:rsidRPr="003A1F56" w:rsidRDefault="003A1F56" w:rsidP="003A1F56">
            <w:pPr>
              <w:pStyle w:val="00bEnunciadoEnumeracin"/>
              <w:numPr>
                <w:ilvl w:val="0"/>
                <w:numId w:val="0"/>
              </w:numPr>
              <w:ind w:left="175" w:hanging="175"/>
              <w:rPr>
                <w:rFonts w:ascii="Arial Narrow" w:eastAsia="Calibri" w:hAnsi="Arial Narrow"/>
                <w:color w:val="000000"/>
                <w:spacing w:val="-4"/>
                <w:sz w:val="17"/>
                <w:szCs w:val="17"/>
              </w:rPr>
            </w:pPr>
            <w:r w:rsidRPr="003A1F56">
              <w:rPr>
                <w:rFonts w:ascii="Arial Narrow" w:eastAsia="Calibri" w:hAnsi="Arial Narrow"/>
                <w:b/>
                <w:sz w:val="17"/>
                <w:szCs w:val="17"/>
              </w:rPr>
              <w:t>2.</w:t>
            </w:r>
            <w:r w:rsidRPr="003A1F56">
              <w:rPr>
                <w:rFonts w:ascii="Arial Narrow" w:eastAsia="Calibri" w:hAnsi="Arial Narrow"/>
                <w:sz w:val="17"/>
                <w:szCs w:val="17"/>
              </w:rPr>
              <w:t xml:space="preserve"> </w:t>
            </w:r>
            <w:r w:rsidRPr="003A1F56">
              <w:rPr>
                <w:rFonts w:ascii="Arial Narrow" w:hAnsi="Arial Narrow"/>
                <w:sz w:val="17"/>
                <w:szCs w:val="17"/>
              </w:rPr>
              <w:t xml:space="preserve">Elaborar hipótesis, y contrastarlas a través de la experimentación o la observación y argumentación. </w:t>
            </w:r>
            <w:r w:rsidRPr="003A1F56">
              <w:rPr>
                <w:rFonts w:ascii="Arial Narrow" w:hAnsi="Arial Narrow"/>
                <w:b/>
                <w:sz w:val="17"/>
                <w:szCs w:val="17"/>
              </w:rPr>
              <w:t>(CMCT, CAA, SIEP)</w:t>
            </w:r>
          </w:p>
        </w:tc>
        <w:tc>
          <w:tcPr>
            <w:tcW w:w="4253" w:type="dxa"/>
            <w:tcBorders>
              <w:top w:val="single" w:sz="6" w:space="0" w:color="000000" w:themeColor="text1"/>
              <w:bottom w:val="single" w:sz="4" w:space="0" w:color="auto"/>
            </w:tcBorders>
          </w:tcPr>
          <w:p w14:paraId="41B9BF3D" w14:textId="324FEDC4" w:rsidR="003A1F56" w:rsidRPr="003A1F56" w:rsidRDefault="003A1F56" w:rsidP="00C43F9E">
            <w:pPr>
              <w:pStyle w:val="Prrafodelista"/>
              <w:autoSpaceDE w:val="0"/>
              <w:autoSpaceDN w:val="0"/>
              <w:adjustRightInd w:val="0"/>
              <w:spacing w:before="60" w:after="60" w:line="240" w:lineRule="auto"/>
              <w:ind w:left="275" w:hanging="275"/>
              <w:contextualSpacing w:val="0"/>
              <w:rPr>
                <w:rFonts w:ascii="Arial Narrow" w:hAnsi="Arial Narrow" w:cs="Arial"/>
                <w:color w:val="000000" w:themeColor="text1"/>
                <w:sz w:val="17"/>
                <w:szCs w:val="17"/>
              </w:rPr>
            </w:pPr>
            <w:r w:rsidRPr="003A1F56">
              <w:rPr>
                <w:rFonts w:ascii="Arial Narrow" w:hAnsi="Arial Narrow" w:cs="Arial"/>
                <w:color w:val="000000" w:themeColor="text1"/>
                <w:sz w:val="17"/>
                <w:szCs w:val="17"/>
              </w:rPr>
              <w:t xml:space="preserve"> </w:t>
            </w:r>
            <w:r w:rsidRPr="003A1F56">
              <w:rPr>
                <w:rFonts w:ascii="Arial Narrow" w:hAnsi="Arial Narrow" w:cs="DJEIJB+Arial"/>
                <w:color w:val="000000"/>
                <w:sz w:val="17"/>
                <w:szCs w:val="17"/>
              </w:rPr>
              <w:t>2.1. Utiliza argumentos justificando las hipótesis que propone.</w:t>
            </w:r>
          </w:p>
        </w:tc>
      </w:tr>
      <w:tr w:rsidR="003A1F56" w:rsidRPr="007664FB" w14:paraId="1C93BAC8" w14:textId="77777777" w:rsidTr="003A1F56">
        <w:trPr>
          <w:trHeight w:val="638"/>
        </w:trPr>
        <w:tc>
          <w:tcPr>
            <w:tcW w:w="3261" w:type="dxa"/>
            <w:vMerge/>
          </w:tcPr>
          <w:p w14:paraId="033F1276" w14:textId="30B0E7A9" w:rsidR="003A1F56" w:rsidRDefault="003A1F56"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p>
        </w:tc>
        <w:tc>
          <w:tcPr>
            <w:tcW w:w="3118" w:type="dxa"/>
            <w:tcBorders>
              <w:top w:val="single" w:sz="6" w:space="0" w:color="000000" w:themeColor="text1"/>
            </w:tcBorders>
          </w:tcPr>
          <w:p w14:paraId="7FB8BD95" w14:textId="026B0D39" w:rsidR="003A1F56" w:rsidRPr="003A1F56" w:rsidRDefault="003A1F56" w:rsidP="003A1F56">
            <w:pPr>
              <w:autoSpaceDE w:val="0"/>
              <w:autoSpaceDN w:val="0"/>
              <w:adjustRightInd w:val="0"/>
              <w:spacing w:before="60" w:after="60" w:line="240" w:lineRule="auto"/>
              <w:ind w:left="170" w:hanging="176"/>
              <w:jc w:val="left"/>
              <w:rPr>
                <w:rFonts w:ascii="Arial Narrow" w:eastAsia="Calibri" w:hAnsi="Arial Narrow"/>
                <w:b/>
                <w:color w:val="000000"/>
                <w:spacing w:val="-4"/>
                <w:sz w:val="17"/>
                <w:szCs w:val="17"/>
              </w:rPr>
            </w:pPr>
            <w:r w:rsidRPr="003A1F56">
              <w:rPr>
                <w:rFonts w:ascii="Arial Narrow" w:eastAsia="Calibri" w:hAnsi="Arial Narrow"/>
                <w:b/>
                <w:color w:val="000000"/>
                <w:spacing w:val="-4"/>
                <w:sz w:val="17"/>
                <w:szCs w:val="17"/>
              </w:rPr>
              <w:t>3.</w:t>
            </w:r>
            <w:r w:rsidRPr="003A1F56">
              <w:rPr>
                <w:rFonts w:ascii="Arial Narrow" w:eastAsia="Calibri" w:hAnsi="Arial Narrow"/>
                <w:color w:val="000000"/>
                <w:spacing w:val="-4"/>
                <w:sz w:val="17"/>
                <w:szCs w:val="17"/>
              </w:rPr>
              <w:t xml:space="preserve"> </w:t>
            </w:r>
            <w:r w:rsidRPr="003A1F56">
              <w:rPr>
                <w:rFonts w:ascii="Arial Narrow" w:hAnsi="Arial Narrow"/>
                <w:sz w:val="17"/>
                <w:szCs w:val="17"/>
              </w:rPr>
              <w:t xml:space="preserve">Discriminar y decidir sobre las fuentes de información y los métodos empleados para su obtención. </w:t>
            </w:r>
            <w:r w:rsidRPr="003A1F56">
              <w:rPr>
                <w:rFonts w:ascii="Arial Narrow" w:hAnsi="Arial Narrow"/>
                <w:b/>
                <w:sz w:val="17"/>
                <w:szCs w:val="17"/>
              </w:rPr>
              <w:t>(CMCT, CD, CAA)</w:t>
            </w:r>
          </w:p>
        </w:tc>
        <w:tc>
          <w:tcPr>
            <w:tcW w:w="4253" w:type="dxa"/>
            <w:tcBorders>
              <w:top w:val="single" w:sz="6" w:space="0" w:color="000000" w:themeColor="text1"/>
            </w:tcBorders>
            <w:shd w:val="clear" w:color="auto" w:fill="auto"/>
          </w:tcPr>
          <w:p w14:paraId="64AEAF9B" w14:textId="791AD6B1" w:rsidR="003A1F56" w:rsidRPr="003A1F56" w:rsidRDefault="003A1F56" w:rsidP="00AD46D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3A1F56">
              <w:rPr>
                <w:rFonts w:ascii="Arial Narrow" w:hAnsi="Arial Narrow" w:cs="DJEIJB+Arial"/>
                <w:color w:val="000000"/>
                <w:sz w:val="17"/>
                <w:szCs w:val="17"/>
              </w:rPr>
              <w:t>3.1. Utiliza diferentes fuentes de información, apoyándose en las TIC, para la elaboración y presentación de sus investigaciones.</w:t>
            </w:r>
          </w:p>
        </w:tc>
      </w:tr>
      <w:tr w:rsidR="003A1F56" w:rsidRPr="007664FB" w14:paraId="77445FDC" w14:textId="77777777" w:rsidTr="003A1F56">
        <w:trPr>
          <w:trHeight w:val="620"/>
        </w:trPr>
        <w:tc>
          <w:tcPr>
            <w:tcW w:w="3261" w:type="dxa"/>
            <w:vMerge/>
          </w:tcPr>
          <w:p w14:paraId="6E09496D" w14:textId="786274EF" w:rsidR="003A1F56" w:rsidRPr="00E3398A" w:rsidRDefault="003A1F56" w:rsidP="00AD46DE">
            <w:pPr>
              <w:pStyle w:val="Prrafodelista"/>
              <w:numPr>
                <w:ilvl w:val="0"/>
                <w:numId w:val="9"/>
              </w:numPr>
              <w:spacing w:before="60" w:after="60" w:line="240" w:lineRule="auto"/>
              <w:ind w:left="121" w:hanging="142"/>
              <w:contextualSpacing w:val="0"/>
              <w:rPr>
                <w:rFonts w:ascii="Arial Narrow" w:eastAsia="Calibri" w:hAnsi="Arial Narrow" w:cs="Arial"/>
                <w:color w:val="000000"/>
                <w:spacing w:val="-4"/>
                <w:sz w:val="17"/>
                <w:szCs w:val="17"/>
              </w:rPr>
            </w:pPr>
          </w:p>
        </w:tc>
        <w:tc>
          <w:tcPr>
            <w:tcW w:w="3118" w:type="dxa"/>
            <w:tcBorders>
              <w:top w:val="single" w:sz="6" w:space="0" w:color="000000" w:themeColor="text1"/>
              <w:left w:val="single" w:sz="4" w:space="0" w:color="auto"/>
              <w:right w:val="single" w:sz="4" w:space="0" w:color="auto"/>
            </w:tcBorders>
          </w:tcPr>
          <w:p w14:paraId="7552C7C4" w14:textId="54D2D2DE" w:rsidR="003A1F56" w:rsidRPr="003A1F56" w:rsidRDefault="003A1F56" w:rsidP="003A1F56">
            <w:pPr>
              <w:pStyle w:val="00bEnunciadoEnumeracin"/>
              <w:numPr>
                <w:ilvl w:val="0"/>
                <w:numId w:val="0"/>
              </w:numPr>
              <w:ind w:left="175" w:right="34" w:hanging="175"/>
              <w:rPr>
                <w:rFonts w:ascii="Arial Narrow" w:eastAsia="Calibri" w:hAnsi="Arial Narrow"/>
                <w:b/>
                <w:color w:val="000000"/>
                <w:spacing w:val="-4"/>
                <w:sz w:val="17"/>
                <w:szCs w:val="17"/>
              </w:rPr>
            </w:pPr>
            <w:r w:rsidRPr="003A1F56">
              <w:rPr>
                <w:rFonts w:ascii="Arial Narrow" w:eastAsia="Calibri" w:hAnsi="Arial Narrow"/>
                <w:b/>
                <w:color w:val="000000"/>
                <w:spacing w:val="-4"/>
                <w:sz w:val="17"/>
                <w:szCs w:val="17"/>
              </w:rPr>
              <w:t>4.</w:t>
            </w:r>
            <w:r w:rsidRPr="003A1F56">
              <w:rPr>
                <w:rFonts w:ascii="Arial Narrow" w:eastAsia="Calibri" w:hAnsi="Arial Narrow"/>
                <w:color w:val="000000"/>
                <w:spacing w:val="-4"/>
                <w:sz w:val="17"/>
                <w:szCs w:val="17"/>
              </w:rPr>
              <w:t xml:space="preserve"> </w:t>
            </w:r>
            <w:r w:rsidRPr="003A1F56">
              <w:rPr>
                <w:rFonts w:ascii="Arial Narrow" w:hAnsi="Arial Narrow"/>
                <w:sz w:val="17"/>
                <w:szCs w:val="17"/>
              </w:rPr>
              <w:t>Participar, valorar y respetar el tra</w:t>
            </w:r>
            <w:r>
              <w:rPr>
                <w:rFonts w:ascii="Arial Narrow" w:hAnsi="Arial Narrow"/>
                <w:sz w:val="17"/>
                <w:szCs w:val="17"/>
              </w:rPr>
              <w:t xml:space="preserve">bajo individual y en grupo. </w:t>
            </w:r>
            <w:r w:rsidRPr="003A1F56">
              <w:rPr>
                <w:rFonts w:ascii="Arial Narrow" w:hAnsi="Arial Narrow"/>
                <w:b/>
                <w:sz w:val="17"/>
                <w:szCs w:val="17"/>
              </w:rPr>
              <w:t>(CSC)</w:t>
            </w:r>
          </w:p>
        </w:tc>
        <w:tc>
          <w:tcPr>
            <w:tcW w:w="4253" w:type="dxa"/>
            <w:tcBorders>
              <w:top w:val="single" w:sz="6" w:space="0" w:color="000000" w:themeColor="text1"/>
              <w:left w:val="single" w:sz="4" w:space="0" w:color="auto"/>
              <w:right w:val="single" w:sz="4" w:space="0" w:color="auto"/>
            </w:tcBorders>
            <w:shd w:val="clear" w:color="auto" w:fill="auto"/>
          </w:tcPr>
          <w:p w14:paraId="7584808C" w14:textId="243B28F2" w:rsidR="003A1F56" w:rsidRPr="003A1F56" w:rsidRDefault="003A1F56" w:rsidP="00AD46DE">
            <w:pPr>
              <w:spacing w:before="60" w:after="60" w:line="240" w:lineRule="auto"/>
              <w:ind w:left="258" w:hanging="265"/>
              <w:jc w:val="left"/>
              <w:rPr>
                <w:rFonts w:ascii="Arial Narrow" w:hAnsi="Arial Narrow"/>
                <w:color w:val="000000" w:themeColor="text1"/>
                <w:sz w:val="17"/>
                <w:szCs w:val="17"/>
              </w:rPr>
            </w:pPr>
            <w:r w:rsidRPr="003A1F56">
              <w:rPr>
                <w:rFonts w:ascii="Arial Narrow" w:hAnsi="Arial Narrow" w:cs="DJEIJB+Arial"/>
                <w:color w:val="000000"/>
                <w:sz w:val="17"/>
                <w:szCs w:val="17"/>
              </w:rPr>
              <w:t>4.1. Participa, valora y respeta el trabajo individual y grupal.</w:t>
            </w:r>
          </w:p>
        </w:tc>
      </w:tr>
      <w:tr w:rsidR="003A1F56" w:rsidRPr="007664FB" w14:paraId="63BA0B3C" w14:textId="77777777" w:rsidTr="00AD46DE">
        <w:trPr>
          <w:trHeight w:val="663"/>
        </w:trPr>
        <w:tc>
          <w:tcPr>
            <w:tcW w:w="3261" w:type="dxa"/>
            <w:vMerge/>
          </w:tcPr>
          <w:p w14:paraId="54D2BB84" w14:textId="7DA90DF7" w:rsidR="003A1F56" w:rsidRPr="00DC29BE" w:rsidRDefault="003A1F56" w:rsidP="00AD46DE">
            <w:pPr>
              <w:pStyle w:val="Prrafodelista"/>
              <w:numPr>
                <w:ilvl w:val="0"/>
                <w:numId w:val="9"/>
              </w:numPr>
              <w:spacing w:before="60" w:after="60" w:line="240" w:lineRule="auto"/>
              <w:ind w:left="121" w:hanging="142"/>
              <w:contextualSpacing w:val="0"/>
              <w:rPr>
                <w:rFonts w:ascii="Arial Narrow" w:hAnsi="Arial Narrow"/>
                <w:sz w:val="17"/>
                <w:szCs w:val="17"/>
              </w:rPr>
            </w:pPr>
          </w:p>
        </w:tc>
        <w:tc>
          <w:tcPr>
            <w:tcW w:w="3118" w:type="dxa"/>
            <w:vMerge w:val="restart"/>
            <w:tcBorders>
              <w:top w:val="single" w:sz="6" w:space="0" w:color="000000" w:themeColor="text1"/>
              <w:left w:val="single" w:sz="4" w:space="0" w:color="auto"/>
              <w:right w:val="single" w:sz="4" w:space="0" w:color="auto"/>
            </w:tcBorders>
          </w:tcPr>
          <w:p w14:paraId="5E24061A" w14:textId="148C4CE5" w:rsidR="003A1F56" w:rsidRPr="003A1F56" w:rsidRDefault="003A1F56" w:rsidP="003A1F56">
            <w:pPr>
              <w:pStyle w:val="00bEnunciadoEnumeracin"/>
              <w:numPr>
                <w:ilvl w:val="0"/>
                <w:numId w:val="0"/>
              </w:numPr>
              <w:ind w:left="175" w:right="34" w:hanging="175"/>
              <w:rPr>
                <w:rFonts w:ascii="Arial Narrow" w:hAnsi="Arial Narrow"/>
                <w:b/>
                <w:sz w:val="17"/>
                <w:szCs w:val="17"/>
              </w:rPr>
            </w:pPr>
            <w:r w:rsidRPr="003A1F56">
              <w:rPr>
                <w:rFonts w:ascii="Arial Narrow" w:eastAsia="Calibri" w:hAnsi="Arial Narrow"/>
                <w:b/>
                <w:color w:val="000000"/>
                <w:spacing w:val="-4"/>
                <w:sz w:val="17"/>
                <w:szCs w:val="17"/>
              </w:rPr>
              <w:t>5.</w:t>
            </w:r>
            <w:r w:rsidRPr="003A1F56">
              <w:rPr>
                <w:rFonts w:ascii="Arial Narrow" w:hAnsi="Arial Narrow"/>
                <w:sz w:val="17"/>
                <w:szCs w:val="17"/>
              </w:rPr>
              <w:t xml:space="preserve"> Presentar y defender en público el proyecto de investigación realizado</w:t>
            </w:r>
            <w:r>
              <w:rPr>
                <w:rFonts w:ascii="Arial Narrow" w:hAnsi="Arial Narrow"/>
                <w:sz w:val="17"/>
                <w:szCs w:val="17"/>
              </w:rPr>
              <w:t>.</w:t>
            </w:r>
            <w:r w:rsidRPr="003A1F56">
              <w:rPr>
                <w:rFonts w:ascii="Arial Narrow" w:hAnsi="Arial Narrow"/>
                <w:sz w:val="17"/>
                <w:szCs w:val="17"/>
              </w:rPr>
              <w:t xml:space="preserve"> </w:t>
            </w:r>
            <w:r w:rsidRPr="003A1F56">
              <w:rPr>
                <w:rFonts w:ascii="Arial Narrow" w:hAnsi="Arial Narrow"/>
                <w:b/>
                <w:sz w:val="17"/>
                <w:szCs w:val="17"/>
              </w:rPr>
              <w:t>(CCL, CD, CAA, CSC, SIEP)</w:t>
            </w:r>
          </w:p>
          <w:p w14:paraId="018660E1" w14:textId="4EDBB7B9" w:rsidR="003A1F56" w:rsidRPr="003A1F56" w:rsidRDefault="003A1F56" w:rsidP="003A1F56">
            <w:pPr>
              <w:spacing w:before="60" w:after="60" w:line="240" w:lineRule="auto"/>
              <w:ind w:left="170"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B3F3AA8" w14:textId="1329836A" w:rsidR="003A1F56" w:rsidRPr="003A1F56" w:rsidRDefault="003A1F56" w:rsidP="003A1F56">
            <w:pPr>
              <w:autoSpaceDE w:val="0"/>
              <w:autoSpaceDN w:val="0"/>
              <w:adjustRightInd w:val="0"/>
              <w:spacing w:before="60" w:after="60" w:line="240" w:lineRule="auto"/>
              <w:ind w:left="249" w:hanging="249"/>
              <w:jc w:val="left"/>
              <w:rPr>
                <w:rFonts w:ascii="Arial Narrow" w:hAnsi="Arial Narrow"/>
                <w:color w:val="000000" w:themeColor="text1"/>
                <w:sz w:val="17"/>
                <w:szCs w:val="17"/>
              </w:rPr>
            </w:pPr>
            <w:r w:rsidRPr="003A1F56">
              <w:rPr>
                <w:rFonts w:ascii="Arial Narrow" w:hAnsi="Arial Narrow" w:cs="DJEIJB+Arial"/>
                <w:color w:val="000000"/>
                <w:sz w:val="17"/>
                <w:szCs w:val="17"/>
              </w:rPr>
              <w:t xml:space="preserve">5.1. Diseña pequeños trabajos de investigación sobre animales y/o plantas, los ecosistemas de su entorno o la alimentación y nutrición humana para su presentación y defensa en el aula. </w:t>
            </w:r>
          </w:p>
        </w:tc>
      </w:tr>
      <w:tr w:rsidR="003A1F56" w:rsidRPr="007664FB" w14:paraId="1224E39E" w14:textId="77777777" w:rsidTr="00AD46DE">
        <w:trPr>
          <w:trHeight w:val="680"/>
        </w:trPr>
        <w:tc>
          <w:tcPr>
            <w:tcW w:w="3261" w:type="dxa"/>
            <w:vMerge/>
          </w:tcPr>
          <w:p w14:paraId="734DD7B8" w14:textId="77777777" w:rsidR="003A1F56" w:rsidRPr="00D15026" w:rsidRDefault="003A1F56" w:rsidP="00AD46DE">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0C59AB0D" w14:textId="77777777" w:rsidR="003A1F56" w:rsidRPr="003A1F56" w:rsidRDefault="003A1F56" w:rsidP="00AD46D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9B3648B" w14:textId="1730A456" w:rsidR="003A1F56" w:rsidRPr="003A1F56" w:rsidRDefault="003A1F56" w:rsidP="00AD46DE">
            <w:pPr>
              <w:autoSpaceDE w:val="0"/>
              <w:autoSpaceDN w:val="0"/>
              <w:adjustRightInd w:val="0"/>
              <w:spacing w:before="60" w:after="60" w:line="240" w:lineRule="auto"/>
              <w:ind w:left="244" w:hanging="272"/>
              <w:jc w:val="left"/>
              <w:rPr>
                <w:rFonts w:ascii="Arial Narrow" w:eastAsia="Calibri" w:hAnsi="Arial Narrow"/>
                <w:color w:val="000000" w:themeColor="text1"/>
                <w:spacing w:val="-4"/>
                <w:sz w:val="17"/>
                <w:szCs w:val="17"/>
              </w:rPr>
            </w:pPr>
            <w:r w:rsidRPr="003A1F56">
              <w:rPr>
                <w:rFonts w:ascii="Arial Narrow" w:hAnsi="Arial Narrow"/>
                <w:color w:val="000000" w:themeColor="text1"/>
                <w:sz w:val="17"/>
                <w:szCs w:val="17"/>
              </w:rPr>
              <w:t xml:space="preserve"> </w:t>
            </w:r>
            <w:r w:rsidRPr="003A1F56">
              <w:rPr>
                <w:rFonts w:ascii="Arial Narrow" w:hAnsi="Arial Narrow" w:cs="DJEIJB+Arial"/>
                <w:color w:val="000000"/>
                <w:sz w:val="17"/>
                <w:szCs w:val="17"/>
              </w:rPr>
              <w:t>5.2. Expresa con precisión y coherencia tanto verbalmente como por escrito las conclusiones de sus investigaciones.</w:t>
            </w:r>
          </w:p>
        </w:tc>
      </w:tr>
    </w:tbl>
    <w:p w14:paraId="0AABAB36" w14:textId="3481FF1F" w:rsidR="00BE2CFE" w:rsidRPr="00D318A7" w:rsidRDefault="008A51FE" w:rsidP="00D318A7">
      <w:pPr>
        <w:spacing w:after="0" w:line="240" w:lineRule="auto"/>
        <w:ind w:left="0"/>
        <w:jc w:val="left"/>
        <w:rPr>
          <w:rFonts w:eastAsia="SimSun"/>
          <w:color w:val="808080" w:themeColor="background1" w:themeShade="80"/>
          <w:spacing w:val="-4"/>
          <w:kern w:val="3"/>
          <w:sz w:val="22"/>
          <w:lang w:eastAsia="zh-CN" w:bidi="hi-IN"/>
        </w:rPr>
      </w:pPr>
      <w:r>
        <w:rPr>
          <w:rFonts w:eastAsia="SimSun"/>
          <w:color w:val="808080" w:themeColor="background1" w:themeShade="80"/>
          <w:spacing w:val="-4"/>
          <w:kern w:val="3"/>
          <w:sz w:val="22"/>
          <w:lang w:eastAsia="zh-CN" w:bidi="hi-IN"/>
        </w:rPr>
        <w:br w:type="page"/>
      </w:r>
    </w:p>
    <w:p w14:paraId="0C53BDD1" w14:textId="1C6796BF" w:rsidR="00BE2CFE" w:rsidRPr="00BE2CFE" w:rsidRDefault="00BE2CFE" w:rsidP="00AD46DE">
      <w:pPr>
        <w:pStyle w:val="Standard"/>
        <w:spacing w:before="120" w:after="120"/>
        <w:rPr>
          <w:rFonts w:ascii="Arial" w:hAnsi="Arial"/>
          <w:b/>
          <w:bCs/>
          <w:szCs w:val="22"/>
        </w:rPr>
      </w:pPr>
      <w:r w:rsidRPr="00BE2CFE">
        <w:rPr>
          <w:rFonts w:ascii="Arial" w:hAnsi="Arial"/>
          <w:b/>
          <w:bCs/>
          <w:szCs w:val="22"/>
        </w:rPr>
        <w:lastRenderedPageBreak/>
        <w:t>11. Atención a la diversidad y al alumnado con necesidades específicas de apoyo educativo</w:t>
      </w:r>
    </w:p>
    <w:p w14:paraId="4EC46B11" w14:textId="77777777" w:rsidR="00BE2CFE" w:rsidRDefault="00BE2CFE" w:rsidP="00D11549">
      <w:pPr>
        <w:pStyle w:val="Standard"/>
        <w:spacing w:after="120" w:line="271" w:lineRule="auto"/>
        <w:ind w:left="425"/>
        <w:jc w:val="both"/>
        <w:rPr>
          <w:rFonts w:ascii="Arial" w:hAnsi="Arial"/>
          <w:sz w:val="19"/>
          <w:szCs w:val="19"/>
        </w:rPr>
      </w:pPr>
      <w:r w:rsidRPr="007102D8">
        <w:rPr>
          <w:rFonts w:ascii="Arial" w:hAnsi="Arial"/>
          <w:sz w:val="19"/>
          <w:szCs w:val="19"/>
        </w:rPr>
        <w:t>Los centros docentes desarrollarán las medidas, programas, planes o actuaciones para la atención a la diversidad establecidas en el Capítulo IV del Decreto 111/2016, de 14 de Junio, así como en el Capítulo IV de la Orden de 14 de julio de 2016 en el marco de la planificación de la Consejería competente en materia de educación.</w:t>
      </w:r>
    </w:p>
    <w:p w14:paraId="063AC8BF" w14:textId="762F0EC5" w:rsidR="00AD46DE" w:rsidRPr="007102D8" w:rsidRDefault="00AD46DE" w:rsidP="00D11549">
      <w:pPr>
        <w:pStyle w:val="Standard"/>
        <w:spacing w:after="360" w:line="271" w:lineRule="auto"/>
        <w:ind w:left="425"/>
        <w:jc w:val="both"/>
        <w:rPr>
          <w:rFonts w:ascii="Arial" w:hAnsi="Arial"/>
          <w:sz w:val="19"/>
          <w:szCs w:val="19"/>
        </w:rPr>
      </w:pPr>
      <w:r>
        <w:rPr>
          <w:rFonts w:ascii="Arial" w:hAnsi="Arial"/>
          <w:sz w:val="19"/>
          <w:szCs w:val="19"/>
        </w:rPr>
        <w:t xml:space="preserve">Este apartado está ampliamente desarrollado en cada unidad didáctica del documento </w:t>
      </w:r>
      <w:r w:rsidRPr="00950362">
        <w:rPr>
          <w:rFonts w:ascii="Arial" w:hAnsi="Arial"/>
          <w:b/>
          <w:sz w:val="19"/>
          <w:szCs w:val="19"/>
        </w:rPr>
        <w:t xml:space="preserve">Programación de aula Andalucía </w:t>
      </w:r>
      <w:r w:rsidR="00950362" w:rsidRPr="00950362">
        <w:rPr>
          <w:rFonts w:ascii="Arial" w:hAnsi="Arial"/>
          <w:b/>
          <w:sz w:val="19"/>
          <w:szCs w:val="19"/>
        </w:rPr>
        <w:t>3</w:t>
      </w:r>
      <w:r w:rsidRPr="00950362">
        <w:rPr>
          <w:rFonts w:ascii="Arial" w:hAnsi="Arial"/>
          <w:b/>
          <w:sz w:val="19"/>
          <w:szCs w:val="19"/>
        </w:rPr>
        <w:t xml:space="preserve">.º ESO, </w:t>
      </w:r>
      <w:r>
        <w:rPr>
          <w:rFonts w:ascii="Arial" w:hAnsi="Arial"/>
          <w:sz w:val="19"/>
          <w:szCs w:val="19"/>
        </w:rPr>
        <w:t xml:space="preserve">disponible en el apartado Programación de la sección Mi curso del Escritorio </w:t>
      </w:r>
      <w:proofErr w:type="spellStart"/>
      <w:r>
        <w:rPr>
          <w:rFonts w:ascii="Arial" w:hAnsi="Arial"/>
          <w:sz w:val="19"/>
          <w:szCs w:val="19"/>
        </w:rPr>
        <w:t>GENiOX</w:t>
      </w:r>
      <w:proofErr w:type="spellEnd"/>
      <w:r>
        <w:rPr>
          <w:rFonts w:ascii="Arial" w:hAnsi="Arial"/>
          <w:sz w:val="19"/>
          <w:szCs w:val="19"/>
        </w:rPr>
        <w:t xml:space="preserve"> del docente y en la sección Programaciones de la plataforma Oxford Premium para docentes usuarios de los proyectos de Oxford Educación.</w:t>
      </w:r>
    </w:p>
    <w:p w14:paraId="6950F880" w14:textId="670E5977" w:rsidR="00BE2CFE" w:rsidRPr="004E5CBA" w:rsidRDefault="00BE2CFE" w:rsidP="00BE2CFE">
      <w:pPr>
        <w:pStyle w:val="Standard"/>
        <w:rPr>
          <w:rFonts w:ascii="Arial" w:hAnsi="Arial"/>
          <w:b/>
          <w:bCs/>
          <w:szCs w:val="22"/>
        </w:rPr>
      </w:pPr>
      <w:r w:rsidRPr="004E5CBA">
        <w:rPr>
          <w:rFonts w:ascii="Arial" w:hAnsi="Arial"/>
          <w:b/>
          <w:bCs/>
          <w:szCs w:val="22"/>
        </w:rPr>
        <w:t>12. Actividades complementarias y extraescolares</w:t>
      </w:r>
    </w:p>
    <w:p w14:paraId="72145D9C" w14:textId="77777777" w:rsidR="00BE2CFE" w:rsidRPr="007102D8" w:rsidRDefault="00BE2CFE" w:rsidP="00AD46DE">
      <w:pPr>
        <w:pStyle w:val="Standard"/>
        <w:spacing w:before="120" w:after="360" w:line="271" w:lineRule="auto"/>
        <w:ind w:left="425"/>
        <w:rPr>
          <w:rFonts w:ascii="Arial" w:hAnsi="Arial"/>
          <w:b/>
          <w:color w:val="A6A6A6" w:themeColor="background1" w:themeShade="A6"/>
          <w:spacing w:val="-4"/>
          <w:sz w:val="19"/>
          <w:szCs w:val="19"/>
        </w:rPr>
      </w:pPr>
      <w:r w:rsidRPr="007102D8">
        <w:rPr>
          <w:rFonts w:ascii="Arial" w:hAnsi="Arial"/>
          <w:b/>
          <w:color w:val="A6A6A6" w:themeColor="background1" w:themeShade="A6"/>
          <w:spacing w:val="-4"/>
          <w:sz w:val="19"/>
          <w:szCs w:val="19"/>
        </w:rPr>
        <w:t>A cumplimentar por el centro.</w:t>
      </w:r>
    </w:p>
    <w:p w14:paraId="625A45F4" w14:textId="0BB973FE" w:rsidR="00BE2CFE" w:rsidRPr="004E5CBA" w:rsidRDefault="00BE2CFE" w:rsidP="00BE2CFE">
      <w:pPr>
        <w:pStyle w:val="Standard"/>
        <w:rPr>
          <w:rFonts w:ascii="Arial" w:hAnsi="Arial"/>
          <w:b/>
          <w:bCs/>
          <w:color w:val="000000"/>
          <w:szCs w:val="22"/>
        </w:rPr>
      </w:pPr>
      <w:r w:rsidRPr="004E5CBA">
        <w:rPr>
          <w:rFonts w:ascii="Arial" w:hAnsi="Arial"/>
          <w:b/>
          <w:bCs/>
          <w:color w:val="000000"/>
          <w:szCs w:val="22"/>
        </w:rPr>
        <w:t>13. Indicadores de logro e información pa</w:t>
      </w:r>
      <w:r w:rsidR="003C1C8B">
        <w:rPr>
          <w:rFonts w:ascii="Arial" w:hAnsi="Arial"/>
          <w:b/>
          <w:bCs/>
          <w:color w:val="000000"/>
          <w:szCs w:val="22"/>
        </w:rPr>
        <w:t>ra la memoria de autoevaluación</w:t>
      </w:r>
    </w:p>
    <w:p w14:paraId="28AA0E52" w14:textId="77777777" w:rsidR="00206152" w:rsidRPr="007102D8" w:rsidRDefault="00206152" w:rsidP="00AD46DE">
      <w:pPr>
        <w:pStyle w:val="Standard"/>
        <w:spacing w:before="120" w:after="360" w:line="271" w:lineRule="auto"/>
        <w:ind w:left="408"/>
        <w:rPr>
          <w:rFonts w:ascii="Arial" w:hAnsi="Arial"/>
          <w:b/>
          <w:color w:val="A6A6A6" w:themeColor="background1" w:themeShade="A6"/>
          <w:spacing w:val="-4"/>
          <w:sz w:val="20"/>
          <w:szCs w:val="18"/>
        </w:rPr>
      </w:pPr>
      <w:r w:rsidRPr="007102D8">
        <w:rPr>
          <w:rFonts w:ascii="Arial" w:hAnsi="Arial"/>
          <w:b/>
          <w:color w:val="A6A6A6" w:themeColor="background1" w:themeShade="A6"/>
          <w:spacing w:val="-4"/>
          <w:sz w:val="19"/>
          <w:szCs w:val="19"/>
        </w:rPr>
        <w:t>A</w:t>
      </w:r>
      <w:r w:rsidRPr="007102D8">
        <w:rPr>
          <w:rFonts w:ascii="Arial" w:hAnsi="Arial"/>
          <w:b/>
          <w:color w:val="A6A6A6" w:themeColor="background1" w:themeShade="A6"/>
          <w:spacing w:val="-4"/>
          <w:sz w:val="20"/>
          <w:szCs w:val="18"/>
        </w:rPr>
        <w:t xml:space="preserve"> </w:t>
      </w:r>
      <w:r w:rsidRPr="007102D8">
        <w:rPr>
          <w:rFonts w:ascii="Arial" w:hAnsi="Arial"/>
          <w:b/>
          <w:color w:val="A6A6A6" w:themeColor="background1" w:themeShade="A6"/>
          <w:spacing w:val="-4"/>
          <w:sz w:val="19"/>
          <w:szCs w:val="19"/>
        </w:rPr>
        <w:t>cumplimentar por el centro.</w:t>
      </w:r>
    </w:p>
    <w:p w14:paraId="47EFED17" w14:textId="43270BCD" w:rsidR="00206152" w:rsidRDefault="00206152" w:rsidP="00AD46DE">
      <w:pPr>
        <w:pStyle w:val="Standard"/>
        <w:spacing w:after="120"/>
        <w:rPr>
          <w:rFonts w:ascii="Arial" w:hAnsi="Arial"/>
          <w:b/>
          <w:bCs/>
          <w:color w:val="000000"/>
          <w:szCs w:val="22"/>
        </w:rPr>
      </w:pPr>
      <w:r w:rsidRPr="004E5CBA">
        <w:rPr>
          <w:rFonts w:ascii="Arial" w:hAnsi="Arial"/>
          <w:b/>
          <w:bCs/>
          <w:color w:val="000000"/>
          <w:szCs w:val="22"/>
        </w:rPr>
        <w:t>1</w:t>
      </w:r>
      <w:r>
        <w:rPr>
          <w:rFonts w:ascii="Arial" w:hAnsi="Arial"/>
          <w:b/>
          <w:bCs/>
          <w:color w:val="000000"/>
          <w:szCs w:val="22"/>
        </w:rPr>
        <w:t>4.</w:t>
      </w:r>
      <w:r w:rsidRPr="004E5CBA">
        <w:rPr>
          <w:rFonts w:ascii="Arial" w:hAnsi="Arial"/>
          <w:b/>
          <w:bCs/>
          <w:color w:val="000000"/>
          <w:szCs w:val="22"/>
        </w:rPr>
        <w:t xml:space="preserve"> </w:t>
      </w:r>
      <w:r>
        <w:rPr>
          <w:rFonts w:ascii="Arial" w:hAnsi="Arial"/>
          <w:b/>
          <w:bCs/>
          <w:color w:val="000000"/>
          <w:szCs w:val="22"/>
        </w:rPr>
        <w:t xml:space="preserve">Programación de aula de </w:t>
      </w:r>
      <w:r w:rsidR="00950362">
        <w:rPr>
          <w:rFonts w:ascii="Arial" w:hAnsi="Arial"/>
          <w:b/>
          <w:bCs/>
          <w:color w:val="000000"/>
          <w:szCs w:val="22"/>
        </w:rPr>
        <w:t>3</w:t>
      </w:r>
      <w:proofErr w:type="gramStart"/>
      <w:r>
        <w:rPr>
          <w:rFonts w:ascii="Arial" w:hAnsi="Arial"/>
          <w:b/>
          <w:bCs/>
          <w:color w:val="000000"/>
          <w:szCs w:val="22"/>
        </w:rPr>
        <w:t>.º</w:t>
      </w:r>
      <w:proofErr w:type="gramEnd"/>
      <w:r>
        <w:rPr>
          <w:rFonts w:ascii="Arial" w:hAnsi="Arial"/>
          <w:b/>
          <w:bCs/>
          <w:color w:val="000000"/>
          <w:szCs w:val="22"/>
        </w:rPr>
        <w:t xml:space="preserve"> de la ESO</w:t>
      </w:r>
    </w:p>
    <w:p w14:paraId="1730558F" w14:textId="311DB5BB" w:rsidR="00206152" w:rsidRDefault="00206152" w:rsidP="00206152">
      <w:pPr>
        <w:tabs>
          <w:tab w:val="left" w:pos="142"/>
        </w:tabs>
        <w:spacing w:line="271" w:lineRule="auto"/>
        <w:ind w:left="426"/>
        <w:rPr>
          <w:spacing w:val="-4"/>
          <w:szCs w:val="19"/>
        </w:rPr>
      </w:pPr>
      <w:r w:rsidRPr="00206152">
        <w:rPr>
          <w:spacing w:val="-4"/>
          <w:szCs w:val="19"/>
        </w:rPr>
        <w:t xml:space="preserve">En el documento </w:t>
      </w:r>
      <w:r>
        <w:rPr>
          <w:spacing w:val="-4"/>
          <w:szCs w:val="19"/>
        </w:rPr>
        <w:t xml:space="preserve">titulado </w:t>
      </w:r>
      <w:r w:rsidRPr="002532F8">
        <w:rPr>
          <w:b/>
          <w:spacing w:val="-4"/>
          <w:szCs w:val="19"/>
        </w:rPr>
        <w:t>Programación de aula</w:t>
      </w:r>
      <w:r w:rsidR="00AD46DE" w:rsidRPr="002532F8">
        <w:rPr>
          <w:b/>
          <w:spacing w:val="-4"/>
          <w:szCs w:val="19"/>
        </w:rPr>
        <w:t xml:space="preserve"> Andalucía</w:t>
      </w:r>
      <w:r w:rsidRPr="002532F8">
        <w:rPr>
          <w:b/>
          <w:spacing w:val="-4"/>
          <w:szCs w:val="19"/>
        </w:rPr>
        <w:t xml:space="preserve"> </w:t>
      </w:r>
      <w:r w:rsidR="00950362">
        <w:rPr>
          <w:b/>
          <w:spacing w:val="-4"/>
          <w:szCs w:val="19"/>
        </w:rPr>
        <w:t>3</w:t>
      </w:r>
      <w:proofErr w:type="gramStart"/>
      <w:r w:rsidRPr="002532F8">
        <w:rPr>
          <w:b/>
          <w:spacing w:val="-4"/>
          <w:szCs w:val="19"/>
        </w:rPr>
        <w:t>.º</w:t>
      </w:r>
      <w:proofErr w:type="gramEnd"/>
      <w:r w:rsidRPr="002532F8">
        <w:rPr>
          <w:b/>
          <w:spacing w:val="-4"/>
          <w:szCs w:val="19"/>
        </w:rPr>
        <w:t xml:space="preserve"> ESO</w:t>
      </w:r>
      <w:r>
        <w:rPr>
          <w:spacing w:val="-4"/>
          <w:szCs w:val="19"/>
        </w:rPr>
        <w:t xml:space="preserve"> se detallan</w:t>
      </w:r>
      <w:r w:rsidR="002532F8">
        <w:rPr>
          <w:spacing w:val="-4"/>
          <w:szCs w:val="19"/>
        </w:rPr>
        <w:t>,</w:t>
      </w:r>
      <w:r>
        <w:rPr>
          <w:spacing w:val="-4"/>
          <w:szCs w:val="19"/>
        </w:rPr>
        <w:t xml:space="preserve"> por </w:t>
      </w:r>
      <w:r w:rsidRPr="002532F8">
        <w:rPr>
          <w:spacing w:val="-4"/>
          <w:szCs w:val="19"/>
        </w:rPr>
        <w:t>unidad didáctica</w:t>
      </w:r>
      <w:r w:rsidR="002532F8" w:rsidRPr="002532F8">
        <w:rPr>
          <w:spacing w:val="-4"/>
          <w:szCs w:val="19"/>
        </w:rPr>
        <w:t xml:space="preserve"> del proyecto,</w:t>
      </w:r>
      <w:r>
        <w:rPr>
          <w:spacing w:val="-4"/>
          <w:szCs w:val="19"/>
        </w:rPr>
        <w:t xml:space="preserve"> los siguientes elementos del currículo</w:t>
      </w:r>
      <w:r w:rsidR="002532F8">
        <w:rPr>
          <w:spacing w:val="-4"/>
          <w:szCs w:val="19"/>
        </w:rPr>
        <w:t xml:space="preserve"> y del desarrollo</w:t>
      </w:r>
      <w:r>
        <w:rPr>
          <w:spacing w:val="-4"/>
          <w:szCs w:val="19"/>
        </w:rPr>
        <w:t xml:space="preserve"> del curso:</w:t>
      </w:r>
    </w:p>
    <w:p w14:paraId="7F023579" w14:textId="78427989" w:rsidR="002532F8" w:rsidRPr="002532F8" w:rsidRDefault="002532F8" w:rsidP="006C3DA6">
      <w:pPr>
        <w:pStyle w:val="Prrafodelista"/>
        <w:numPr>
          <w:ilvl w:val="0"/>
          <w:numId w:val="19"/>
        </w:numPr>
        <w:tabs>
          <w:tab w:val="left" w:pos="142"/>
        </w:tabs>
        <w:spacing w:line="271" w:lineRule="auto"/>
        <w:ind w:left="709" w:hanging="283"/>
        <w:rPr>
          <w:rFonts w:ascii="Arial" w:hAnsi="Arial" w:cs="Arial"/>
          <w:b/>
          <w:spacing w:val="-4"/>
          <w:sz w:val="20"/>
        </w:rPr>
      </w:pPr>
      <w:r w:rsidRPr="002532F8">
        <w:rPr>
          <w:rFonts w:ascii="Arial" w:hAnsi="Arial" w:cs="Arial"/>
          <w:b/>
          <w:spacing w:val="-4"/>
          <w:sz w:val="20"/>
        </w:rPr>
        <w:t>Presentación</w:t>
      </w:r>
    </w:p>
    <w:p w14:paraId="6148D595" w14:textId="77777777" w:rsidR="002532F8" w:rsidRPr="002532F8" w:rsidRDefault="002532F8" w:rsidP="006C3DA6">
      <w:pPr>
        <w:pStyle w:val="Standard"/>
        <w:numPr>
          <w:ilvl w:val="0"/>
          <w:numId w:val="19"/>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Temporalización</w:t>
      </w:r>
    </w:p>
    <w:p w14:paraId="553A4369" w14:textId="4236A2E6" w:rsidR="00206152" w:rsidRPr="002532F8" w:rsidRDefault="00206152" w:rsidP="006C3DA6">
      <w:pPr>
        <w:pStyle w:val="Standard"/>
        <w:numPr>
          <w:ilvl w:val="0"/>
          <w:numId w:val="19"/>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Objetivos </w:t>
      </w:r>
    </w:p>
    <w:p w14:paraId="1F4FA10E" w14:textId="2C0F6ED3" w:rsidR="00206152" w:rsidRPr="002532F8" w:rsidRDefault="002532F8" w:rsidP="006C3DA6">
      <w:pPr>
        <w:pStyle w:val="Standard"/>
        <w:numPr>
          <w:ilvl w:val="0"/>
          <w:numId w:val="19"/>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Relaciones curriculares: contenidos, c</w:t>
      </w:r>
      <w:r w:rsidR="00206152" w:rsidRPr="002532F8">
        <w:rPr>
          <w:rFonts w:ascii="Arial" w:hAnsi="Arial"/>
          <w:b/>
          <w:bCs/>
          <w:color w:val="000000"/>
          <w:sz w:val="20"/>
          <w:szCs w:val="22"/>
        </w:rPr>
        <w:t>riterios de evaluación</w:t>
      </w:r>
      <w:r w:rsidRPr="002532F8">
        <w:rPr>
          <w:rFonts w:ascii="Arial" w:hAnsi="Arial"/>
          <w:b/>
          <w:bCs/>
          <w:color w:val="000000"/>
          <w:sz w:val="20"/>
          <w:szCs w:val="22"/>
        </w:rPr>
        <w:t>, competencias, claves, estándares de aprendizaje e indicadores</w:t>
      </w:r>
    </w:p>
    <w:p w14:paraId="487B7477" w14:textId="77777777" w:rsidR="002532F8" w:rsidRPr="002532F8" w:rsidRDefault="002532F8" w:rsidP="006C3DA6">
      <w:pPr>
        <w:pStyle w:val="Standard"/>
        <w:numPr>
          <w:ilvl w:val="0"/>
          <w:numId w:val="19"/>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Actividades para estimular el interés y el hábito de la lectura, la práctica de la expresión escrita y la capacidad de expresarse correctamente en público </w:t>
      </w:r>
    </w:p>
    <w:p w14:paraId="671B6EA4" w14:textId="34B42455" w:rsidR="002532F8" w:rsidRPr="002532F8" w:rsidRDefault="002532F8" w:rsidP="006C3DA6">
      <w:pPr>
        <w:pStyle w:val="Standard"/>
        <w:numPr>
          <w:ilvl w:val="0"/>
          <w:numId w:val="19"/>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Elementos transversales y valores</w:t>
      </w:r>
    </w:p>
    <w:p w14:paraId="61D7F3E3" w14:textId="6F5D404D" w:rsidR="002532F8" w:rsidRPr="002532F8" w:rsidRDefault="002532F8" w:rsidP="006C3DA6">
      <w:pPr>
        <w:pStyle w:val="Standard"/>
        <w:numPr>
          <w:ilvl w:val="0"/>
          <w:numId w:val="19"/>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Estrategias metodológicas</w:t>
      </w:r>
    </w:p>
    <w:p w14:paraId="6CFE35A7" w14:textId="177BED60" w:rsidR="002532F8" w:rsidRPr="002532F8" w:rsidRDefault="002532F8" w:rsidP="006C3DA6">
      <w:pPr>
        <w:pStyle w:val="Standard"/>
        <w:numPr>
          <w:ilvl w:val="0"/>
          <w:numId w:val="19"/>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Atención a la diversidad e inclusión educativa (adaptación curricular)</w:t>
      </w:r>
    </w:p>
    <w:p w14:paraId="084E363F" w14:textId="4BA13A7A" w:rsidR="002532F8" w:rsidRPr="002532F8" w:rsidRDefault="002532F8" w:rsidP="006C3DA6">
      <w:pPr>
        <w:pStyle w:val="Standard"/>
        <w:numPr>
          <w:ilvl w:val="0"/>
          <w:numId w:val="19"/>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Recursos didácticos de la unidad</w:t>
      </w:r>
    </w:p>
    <w:p w14:paraId="7FB3D74B" w14:textId="6215D3B0" w:rsidR="004C3371" w:rsidRDefault="002532F8" w:rsidP="006C3DA6">
      <w:pPr>
        <w:pStyle w:val="Standard"/>
        <w:numPr>
          <w:ilvl w:val="0"/>
          <w:numId w:val="19"/>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 xml:space="preserve">Herramientas de evaluación </w:t>
      </w:r>
      <w:r w:rsidR="00CC6892">
        <w:rPr>
          <w:rFonts w:ascii="Arial" w:hAnsi="Arial"/>
          <w:b/>
          <w:bCs/>
          <w:color w:val="000000"/>
          <w:sz w:val="20"/>
          <w:szCs w:val="22"/>
        </w:rPr>
        <w:t>y rúbricas</w:t>
      </w:r>
    </w:p>
    <w:p w14:paraId="7A66E99D" w14:textId="77777777" w:rsidR="004C3371" w:rsidRDefault="004C3371">
      <w:pPr>
        <w:spacing w:after="0" w:line="240" w:lineRule="auto"/>
        <w:ind w:left="0"/>
        <w:jc w:val="left"/>
        <w:rPr>
          <w:rFonts w:eastAsia="SimSun"/>
          <w:b/>
          <w:bCs/>
          <w:color w:val="000000"/>
          <w:kern w:val="3"/>
          <w:sz w:val="20"/>
          <w:lang w:eastAsia="zh-CN" w:bidi="hi-IN"/>
        </w:rPr>
      </w:pPr>
      <w:r>
        <w:rPr>
          <w:b/>
          <w:bCs/>
          <w:color w:val="000000"/>
          <w:sz w:val="20"/>
        </w:rPr>
        <w:br w:type="page"/>
      </w:r>
    </w:p>
    <w:p w14:paraId="055022DF" w14:textId="77777777" w:rsidR="00CC6892" w:rsidRPr="004C3371" w:rsidRDefault="00CC6892" w:rsidP="00CC6892">
      <w:pPr>
        <w:pStyle w:val="Standard"/>
        <w:numPr>
          <w:ilvl w:val="0"/>
          <w:numId w:val="19"/>
        </w:numPr>
        <w:spacing w:after="120" w:line="271" w:lineRule="auto"/>
        <w:ind w:left="709" w:hanging="283"/>
        <w:jc w:val="both"/>
        <w:rPr>
          <w:rFonts w:ascii="Arial" w:hAnsi="Arial"/>
          <w:b/>
          <w:bCs/>
          <w:color w:val="000000"/>
          <w:sz w:val="20"/>
          <w:szCs w:val="22"/>
        </w:rPr>
        <w:sectPr w:rsidR="00CC6892" w:rsidRPr="004C3371" w:rsidSect="00641BCE">
          <w:headerReference w:type="even" r:id="rId10"/>
          <w:headerReference w:type="default" r:id="rId11"/>
          <w:footerReference w:type="default" r:id="rId12"/>
          <w:headerReference w:type="first" r:id="rId13"/>
          <w:pgSz w:w="11906" w:h="16838" w:code="9"/>
          <w:pgMar w:top="58" w:right="623" w:bottom="53" w:left="651" w:header="0" w:footer="103" w:gutter="0"/>
          <w:cols w:space="708"/>
          <w:titlePg/>
          <w:docGrid w:linePitch="360"/>
        </w:sectPr>
      </w:pPr>
    </w:p>
    <w:p w14:paraId="7512BD66" w14:textId="68F47C6E" w:rsidR="00ED2453" w:rsidRPr="008272EA" w:rsidRDefault="00ED2453" w:rsidP="004C3371">
      <w:pPr>
        <w:tabs>
          <w:tab w:val="left" w:pos="2610"/>
        </w:tabs>
        <w:ind w:left="0"/>
      </w:pPr>
    </w:p>
    <w:sectPr w:rsidR="00ED2453" w:rsidRPr="008272EA" w:rsidSect="001A6DA8">
      <w:headerReference w:type="default" r:id="rId14"/>
      <w:footerReference w:type="default" r:id="rId15"/>
      <w:headerReference w:type="first" r:id="rId16"/>
      <w:footerReference w:type="first" r:id="rId17"/>
      <w:pgSz w:w="16820" w:h="11900" w:orient="landscape"/>
      <w:pgMar w:top="340" w:right="510" w:bottom="0" w:left="476" w:header="0" w:footer="32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E162E" w14:textId="77777777" w:rsidR="0004573F" w:rsidRDefault="0004573F" w:rsidP="00D014B9">
      <w:r>
        <w:separator/>
      </w:r>
    </w:p>
  </w:endnote>
  <w:endnote w:type="continuationSeparator" w:id="0">
    <w:p w14:paraId="6D29493D" w14:textId="77777777" w:rsidR="0004573F" w:rsidRDefault="0004573F" w:rsidP="00D014B9">
      <w:r>
        <w:continuationSeparator/>
      </w:r>
    </w:p>
  </w:endnote>
  <w:endnote w:type="continuationNotice" w:id="1">
    <w:p w14:paraId="60660235" w14:textId="77777777" w:rsidR="0004573F" w:rsidRDefault="0004573F" w:rsidP="00D0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randonText-Regular">
    <w:altName w:val="Calibri"/>
    <w:panose1 w:val="00000000000000000000"/>
    <w:charset w:val="00"/>
    <w:family w:val="roman"/>
    <w:notTrueType/>
    <w:pitch w:val="default"/>
  </w:font>
  <w:font w:name="BrandonText-Bold">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JEIJB+Arial">
    <w:altName w:val="DJEIJB+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46DA" w14:textId="47FEC530" w:rsidR="00B14C5B" w:rsidRPr="00D4127F" w:rsidRDefault="00B14C5B" w:rsidP="00EE29DF">
    <w:pPr>
      <w:pStyle w:val="Piedepgina"/>
      <w:tabs>
        <w:tab w:val="clear" w:pos="10766"/>
        <w:tab w:val="right" w:pos="10632"/>
      </w:tabs>
      <w:ind w:left="0" w:right="-595"/>
      <w:rPr>
        <w:i w:val="0"/>
      </w:rPr>
    </w:pPr>
    <w:r w:rsidRPr="00D4127F">
      <w:rPr>
        <w:i w:val="0"/>
      </w:rPr>
      <w:t xml:space="preserve"> Oxford </w:t>
    </w:r>
    <w:proofErr w:type="spellStart"/>
    <w:r w:rsidRPr="00D4127F">
      <w:rPr>
        <w:i w:val="0"/>
      </w:rPr>
      <w:t>University</w:t>
    </w:r>
    <w:proofErr w:type="spellEnd"/>
    <w:r w:rsidRPr="00D4127F">
      <w:rPr>
        <w:i w:val="0"/>
      </w:rPr>
      <w:t xml:space="preserve"> </w:t>
    </w:r>
    <w:proofErr w:type="spellStart"/>
    <w:r w:rsidRPr="00D4127F">
      <w:rPr>
        <w:i w:val="0"/>
      </w:rPr>
      <w:t>Press</w:t>
    </w:r>
    <w:proofErr w:type="spellEnd"/>
    <w:r w:rsidRPr="00D4127F">
      <w:rPr>
        <w:i w:val="0"/>
      </w:rPr>
      <w:t xml:space="preserve"> España</w:t>
    </w:r>
    <w:r w:rsidRPr="00D4127F">
      <w:rPr>
        <w:i w:val="0"/>
      </w:rPr>
      <w:tab/>
    </w:r>
    <w:proofErr w:type="spellStart"/>
    <w:r w:rsidR="008413D5" w:rsidRPr="008413D5">
      <w:rPr>
        <w:i w:val="0"/>
      </w:rPr>
      <w:t>Biology</w:t>
    </w:r>
    <w:proofErr w:type="spellEnd"/>
    <w:r w:rsidR="008413D5" w:rsidRPr="008413D5">
      <w:rPr>
        <w:i w:val="0"/>
      </w:rPr>
      <w:t xml:space="preserve"> &amp; </w:t>
    </w:r>
    <w:proofErr w:type="spellStart"/>
    <w:r w:rsidR="008413D5" w:rsidRPr="008413D5">
      <w:rPr>
        <w:i w:val="0"/>
      </w:rPr>
      <w:t>Geology</w:t>
    </w:r>
    <w:proofErr w:type="spellEnd"/>
    <w:r w:rsidRPr="00D4127F">
      <w:rPr>
        <w:i w:val="0"/>
      </w:rPr>
      <w:t xml:space="preserve"> </w:t>
    </w:r>
    <w:r>
      <w:rPr>
        <w:i w:val="0"/>
      </w:rPr>
      <w:t>3.</w:t>
    </w:r>
    <w:r w:rsidRPr="009C5E59">
      <w:rPr>
        <w:i w:val="0"/>
        <w:vertAlign w:val="superscript"/>
      </w:rPr>
      <w:t>o</w:t>
    </w:r>
    <w:r>
      <w:rPr>
        <w:i w:val="0"/>
      </w:rPr>
      <w:t xml:space="preserve"> </w:t>
    </w:r>
    <w:r w:rsidRPr="00D4127F">
      <w:rPr>
        <w:i w:val="0"/>
      </w:rPr>
      <w:t>ESO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0823" w14:textId="58E14521" w:rsidR="00B14C5B" w:rsidRPr="00AD5D47" w:rsidRDefault="00B14C5B" w:rsidP="00961C8E">
    <w:pPr>
      <w:pStyle w:val="Piedepgina"/>
      <w:tabs>
        <w:tab w:val="clear" w:pos="10766"/>
        <w:tab w:val="right" w:pos="15800"/>
      </w:tabs>
      <w:ind w:left="-84"/>
      <w:rPr>
        <w:i w:val="0"/>
      </w:rPr>
    </w:pPr>
    <w:r w:rsidRPr="00AD5D47">
      <w:rPr>
        <w:i w:val="0"/>
      </w:rPr>
      <w:t xml:space="preserve">© Oxford </w:t>
    </w:r>
    <w:proofErr w:type="spellStart"/>
    <w:r w:rsidRPr="00AD5D47">
      <w:rPr>
        <w:i w:val="0"/>
      </w:rPr>
      <w:t>University</w:t>
    </w:r>
    <w:proofErr w:type="spellEnd"/>
    <w:r w:rsidRPr="00AD5D47">
      <w:rPr>
        <w:i w:val="0"/>
      </w:rPr>
      <w:t xml:space="preserve"> </w:t>
    </w:r>
    <w:proofErr w:type="spellStart"/>
    <w:r w:rsidRPr="00AD5D47">
      <w:rPr>
        <w:i w:val="0"/>
      </w:rPr>
      <w:t>Press</w:t>
    </w:r>
    <w:proofErr w:type="spellEnd"/>
    <w:r w:rsidRPr="00AD5D47">
      <w:rPr>
        <w:i w:val="0"/>
      </w:rPr>
      <w:t xml:space="preserve"> España</w:t>
    </w:r>
    <w:r w:rsidRPr="00AD5D47">
      <w:rPr>
        <w:i w:val="0"/>
      </w:rPr>
      <w:tab/>
      <w:t xml:space="preserve">Lengua castellana y Literatura </w:t>
    </w:r>
    <w:r>
      <w:rPr>
        <w:i w:val="0"/>
      </w:rPr>
      <w:t>3</w:t>
    </w:r>
    <w:proofErr w:type="gramStart"/>
    <w:r>
      <w:rPr>
        <w:i w:val="0"/>
      </w:rPr>
      <w:t>.º</w:t>
    </w:r>
    <w:proofErr w:type="gramEnd"/>
    <w:r>
      <w:rPr>
        <w:i w:val="0"/>
      </w:rPr>
      <w:t xml:space="preserve"> </w:t>
    </w:r>
    <w:r w:rsidRPr="00AD5D47">
      <w:rPr>
        <w:i w:val="0"/>
      </w:rPr>
      <w:t>ESO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3242" w14:textId="77777777" w:rsidR="00B14C5B" w:rsidRPr="00FD2D33" w:rsidRDefault="00B14C5B" w:rsidP="00A06300"/>
  <w:p w14:paraId="7EFB18D1" w14:textId="77777777" w:rsidR="00B14C5B" w:rsidRPr="0070428E" w:rsidRDefault="00B14C5B" w:rsidP="00A06300">
    <w:pPr>
      <w:pStyle w:val="Piedepgina"/>
      <w:ind w:left="-84"/>
    </w:pPr>
    <w:r w:rsidRPr="00FD2D33">
      <w:t xml:space="preserve">MATERIAL FOTOCOPIABLE / © Oxford </w:t>
    </w:r>
    <w:proofErr w:type="spellStart"/>
    <w:r w:rsidRPr="00FD2D33">
      <w:t>University</w:t>
    </w:r>
    <w:proofErr w:type="spellEnd"/>
    <w:r w:rsidRPr="00FD2D33">
      <w:t xml:space="preserve"> </w:t>
    </w:r>
    <w:proofErr w:type="spellStart"/>
    <w:r w:rsidRPr="00FD2D33">
      <w:t>Press</w:t>
    </w:r>
    <w:proofErr w:type="spellEnd"/>
    <w:r w:rsidRPr="00FD2D33">
      <w:t xml:space="preserve"> España</w:t>
    </w:r>
    <w:r w:rsidRPr="00FD2D33">
      <w:tab/>
      <w:t>Lengua castellana y Literatura ESO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F1D59" w14:textId="77777777" w:rsidR="0004573F" w:rsidRDefault="0004573F" w:rsidP="00D014B9">
      <w:r>
        <w:separator/>
      </w:r>
    </w:p>
  </w:footnote>
  <w:footnote w:type="continuationSeparator" w:id="0">
    <w:p w14:paraId="221347B2" w14:textId="77777777" w:rsidR="0004573F" w:rsidRDefault="0004573F" w:rsidP="00D014B9">
      <w:r>
        <w:continuationSeparator/>
      </w:r>
    </w:p>
  </w:footnote>
  <w:footnote w:type="continuationNotice" w:id="1">
    <w:p w14:paraId="481C3F81" w14:textId="77777777" w:rsidR="0004573F" w:rsidRDefault="0004573F" w:rsidP="00D014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908" w:type="dxa"/>
      <w:tblInd w:w="-901"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shd w:val="clear" w:color="auto" w:fill="FFC000"/>
      <w:tblLook w:val="04A0" w:firstRow="1" w:lastRow="0" w:firstColumn="1" w:lastColumn="0" w:noHBand="0" w:noVBand="1"/>
    </w:tblPr>
    <w:tblGrid>
      <w:gridCol w:w="615"/>
      <w:gridCol w:w="5646"/>
      <w:gridCol w:w="4958"/>
      <w:gridCol w:w="689"/>
    </w:tblGrid>
    <w:tr w:rsidR="00B14C5B" w14:paraId="4AE332AB" w14:textId="77777777" w:rsidTr="00C01226">
      <w:trPr>
        <w:cantSplit/>
        <w:trHeight w:hRule="exact" w:val="1048"/>
      </w:trPr>
      <w:tc>
        <w:tcPr>
          <w:tcW w:w="615" w:type="dxa"/>
          <w:tcBorders>
            <w:top w:val="single" w:sz="24" w:space="0" w:color="FFC000"/>
            <w:left w:val="single" w:sz="24" w:space="0" w:color="FFC000"/>
            <w:bottom w:val="single" w:sz="24" w:space="0" w:color="FFC000"/>
            <w:right w:val="single" w:sz="24" w:space="0" w:color="FFC000"/>
          </w:tcBorders>
          <w:shd w:val="clear" w:color="auto" w:fill="FFC000"/>
        </w:tcPr>
        <w:p w14:paraId="5035CC6F" w14:textId="77777777" w:rsidR="00B14C5B" w:rsidRPr="00BE0FDD" w:rsidRDefault="00B14C5B" w:rsidP="00D014B9">
          <w:pPr>
            <w:pStyle w:val="Ttulo1"/>
            <w:outlineLvl w:val="0"/>
          </w:pPr>
        </w:p>
      </w:tc>
      <w:tc>
        <w:tcPr>
          <w:tcW w:w="5646" w:type="dxa"/>
          <w:tcBorders>
            <w:top w:val="single" w:sz="24" w:space="0" w:color="FFC000"/>
            <w:left w:val="single" w:sz="24" w:space="0" w:color="FFC000"/>
            <w:bottom w:val="single" w:sz="24" w:space="0" w:color="FFC000"/>
            <w:right w:val="single" w:sz="24" w:space="0" w:color="FFC000"/>
          </w:tcBorders>
          <w:shd w:val="clear" w:color="auto" w:fill="FFC000"/>
          <w:vAlign w:val="center"/>
        </w:tcPr>
        <w:p w14:paraId="3AF0AF2B" w14:textId="77777777" w:rsidR="00B14C5B" w:rsidRPr="00EE4BFE" w:rsidRDefault="00B14C5B" w:rsidP="00D014B9">
          <w:pPr>
            <w:pStyle w:val="Ttulo1"/>
            <w:outlineLvl w:val="0"/>
          </w:pPr>
          <w:r w:rsidRPr="00EE4BFE">
            <w:t>PRUEBA DE EVALUACIÓN</w:t>
          </w:r>
          <w:r w:rsidRPr="00EE4BFE">
            <w:br/>
            <w:t>CON SOLUCIONES</w:t>
          </w:r>
        </w:p>
      </w:tc>
      <w:tc>
        <w:tcPr>
          <w:tcW w:w="4958" w:type="dxa"/>
          <w:tcBorders>
            <w:top w:val="single" w:sz="24" w:space="0" w:color="FFC000"/>
            <w:left w:val="single" w:sz="24" w:space="0" w:color="FFC000"/>
            <w:bottom w:val="single" w:sz="24" w:space="0" w:color="FFC000"/>
            <w:right w:val="single" w:sz="24" w:space="0" w:color="FFC000"/>
          </w:tcBorders>
          <w:shd w:val="clear" w:color="auto" w:fill="FFC000"/>
          <w:vAlign w:val="center"/>
        </w:tcPr>
        <w:p w14:paraId="3E7CCD3A" w14:textId="77777777" w:rsidR="00B14C5B" w:rsidRPr="00EE4BFE" w:rsidRDefault="00B14C5B" w:rsidP="00D014B9">
          <w:pPr>
            <w:pStyle w:val="Ttulo1"/>
            <w:outlineLvl w:val="0"/>
          </w:pPr>
          <w:r w:rsidRPr="00EE4BFE">
            <w:t>Números decimales</w:t>
          </w:r>
        </w:p>
      </w:tc>
      <w:tc>
        <w:tcPr>
          <w:tcW w:w="689" w:type="dxa"/>
          <w:tcBorders>
            <w:top w:val="single" w:sz="24" w:space="0" w:color="FFC000"/>
            <w:left w:val="single" w:sz="24" w:space="0" w:color="FFC000"/>
            <w:bottom w:val="single" w:sz="24" w:space="0" w:color="FFC000"/>
            <w:right w:val="single" w:sz="24" w:space="0" w:color="FFC000"/>
          </w:tcBorders>
          <w:shd w:val="clear" w:color="auto" w:fill="FFC000"/>
          <w:vAlign w:val="center"/>
        </w:tcPr>
        <w:p w14:paraId="54DA0448" w14:textId="77777777" w:rsidR="00B14C5B" w:rsidRPr="00BE0FDD" w:rsidRDefault="00B14C5B" w:rsidP="00D014B9">
          <w:pPr>
            <w:pStyle w:val="Ttulo1"/>
            <w:outlineLvl w:val="0"/>
          </w:pPr>
        </w:p>
      </w:tc>
    </w:tr>
  </w:tbl>
  <w:p w14:paraId="091BB546" w14:textId="77777777" w:rsidR="00B14C5B" w:rsidRPr="00DC5D42" w:rsidRDefault="00B14C5B" w:rsidP="00D014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2504"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6096"/>
      <w:gridCol w:w="5103"/>
      <w:gridCol w:w="567"/>
    </w:tblGrid>
    <w:tr w:rsidR="00B14C5B" w14:paraId="4A6BA007" w14:textId="77777777" w:rsidTr="00540D77">
      <w:trPr>
        <w:cantSplit/>
        <w:trHeight w:hRule="exact" w:val="1342"/>
      </w:trPr>
      <w:tc>
        <w:tcPr>
          <w:tcW w:w="738" w:type="dxa"/>
          <w:shd w:val="clear" w:color="auto" w:fill="A7882B"/>
        </w:tcPr>
        <w:p w14:paraId="02CE8A3E" w14:textId="77777777" w:rsidR="00B14C5B" w:rsidRPr="00BE0FDD" w:rsidRDefault="00B14C5B" w:rsidP="00357642">
          <w:pPr>
            <w:pStyle w:val="Ttulo1"/>
            <w:outlineLvl w:val="0"/>
          </w:pPr>
        </w:p>
      </w:tc>
      <w:tc>
        <w:tcPr>
          <w:tcW w:w="6096" w:type="dxa"/>
          <w:shd w:val="clear" w:color="auto" w:fill="A7882B"/>
          <w:vAlign w:val="center"/>
        </w:tcPr>
        <w:p w14:paraId="489A18A8" w14:textId="519C6811" w:rsidR="00B14C5B" w:rsidRPr="00B77193" w:rsidRDefault="00B14C5B" w:rsidP="00B77193">
          <w:pPr>
            <w:pStyle w:val="Encabezado"/>
          </w:pPr>
        </w:p>
      </w:tc>
      <w:tc>
        <w:tcPr>
          <w:tcW w:w="5103" w:type="dxa"/>
          <w:shd w:val="clear" w:color="auto" w:fill="A7882B"/>
          <w:vAlign w:val="center"/>
        </w:tcPr>
        <w:p w14:paraId="5AB0BE59" w14:textId="5212C4C1" w:rsidR="00B14C5B" w:rsidRPr="004A6CF1" w:rsidRDefault="00B14C5B" w:rsidP="000B21D0">
          <w:pPr>
            <w:pStyle w:val="Ttulo1"/>
            <w:spacing w:before="0"/>
            <w:ind w:right="-28"/>
            <w:outlineLvl w:val="0"/>
          </w:pPr>
          <w:r>
            <w:rPr>
              <w:rFonts w:ascii="Arial" w:hAnsi="Arial"/>
              <w:color w:val="FFFFFF" w:themeColor="background1"/>
              <w:sz w:val="34"/>
              <w:szCs w:val="34"/>
            </w:rPr>
            <w:t>PROGRAMACIÓN DIDÁCTICA</w:t>
          </w:r>
        </w:p>
      </w:tc>
      <w:tc>
        <w:tcPr>
          <w:tcW w:w="567" w:type="dxa"/>
          <w:shd w:val="clear" w:color="auto" w:fill="A7882B"/>
          <w:vAlign w:val="center"/>
        </w:tcPr>
        <w:p w14:paraId="49833A97" w14:textId="77777777" w:rsidR="00B14C5B" w:rsidRPr="00BE0FDD" w:rsidRDefault="00B14C5B" w:rsidP="00357642">
          <w:pPr>
            <w:pStyle w:val="Ttulo1"/>
            <w:outlineLvl w:val="0"/>
          </w:pPr>
        </w:p>
      </w:tc>
    </w:tr>
  </w:tbl>
  <w:p w14:paraId="5CAE61B5" w14:textId="77777777" w:rsidR="00B14C5B" w:rsidRPr="00874547" w:rsidRDefault="00B14C5B" w:rsidP="00B7719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E89E2" w14:textId="792E6DDB" w:rsidR="00B14C5B" w:rsidRPr="00951676" w:rsidRDefault="00B14C5B" w:rsidP="005F7B30">
    <w:pPr>
      <w:pStyle w:val="TtuloCabecera1apgina"/>
      <w:tabs>
        <w:tab w:val="right" w:pos="10632"/>
      </w:tabs>
    </w:pPr>
    <w:r>
      <w:tab/>
    </w:r>
    <w:r w:rsidRPr="00276575">
      <w:rPr>
        <w:noProof/>
        <w:lang w:eastAsia="es-ES"/>
      </w:rPr>
      <w:drawing>
        <wp:inline distT="0" distB="0" distL="0" distR="0" wp14:anchorId="3662B80E" wp14:editId="20237599">
          <wp:extent cx="1470608" cy="572641"/>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1508506" cy="58739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2"/>
      <w:tblW w:w="16977" w:type="dxa"/>
      <w:tblInd w:w="-567"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shd w:val="clear" w:color="auto" w:fill="FFC000"/>
      <w:tblLook w:val="04A0" w:firstRow="1" w:lastRow="0" w:firstColumn="1" w:lastColumn="0" w:noHBand="0" w:noVBand="1"/>
    </w:tblPr>
    <w:tblGrid>
      <w:gridCol w:w="283"/>
      <w:gridCol w:w="10916"/>
      <w:gridCol w:w="5352"/>
      <w:gridCol w:w="426"/>
    </w:tblGrid>
    <w:tr w:rsidR="00B14C5B" w:rsidRPr="006E3933" w14:paraId="653D0830" w14:textId="77777777" w:rsidTr="003F339A">
      <w:trPr>
        <w:cantSplit/>
        <w:trHeight w:hRule="exact" w:val="971"/>
      </w:trPr>
      <w:tc>
        <w:tcPr>
          <w:tcW w:w="283" w:type="dxa"/>
          <w:tcBorders>
            <w:top w:val="nil"/>
            <w:left w:val="nil"/>
            <w:bottom w:val="nil"/>
            <w:right w:val="nil"/>
          </w:tcBorders>
          <w:shd w:val="clear" w:color="auto" w:fill="D7C396"/>
        </w:tcPr>
        <w:p w14:paraId="24E8E15B" w14:textId="77777777" w:rsidR="00B14C5B" w:rsidRPr="006E3933" w:rsidRDefault="00B14C5B" w:rsidP="006E3933">
          <w:pPr>
            <w:spacing w:after="0" w:line="240" w:lineRule="auto"/>
            <w:ind w:left="0"/>
            <w:jc w:val="left"/>
            <w:outlineLvl w:val="0"/>
            <w:rPr>
              <w:rFonts w:eastAsia="Helvetica"/>
              <w:b/>
              <w:bCs/>
              <w:color w:val="FFFFFF"/>
              <w:sz w:val="36"/>
              <w:szCs w:val="36"/>
            </w:rPr>
          </w:pPr>
        </w:p>
      </w:tc>
      <w:tc>
        <w:tcPr>
          <w:tcW w:w="10916" w:type="dxa"/>
          <w:tcBorders>
            <w:top w:val="nil"/>
            <w:left w:val="nil"/>
            <w:bottom w:val="nil"/>
            <w:right w:val="nil"/>
          </w:tcBorders>
          <w:shd w:val="clear" w:color="auto" w:fill="D7C396"/>
          <w:vAlign w:val="center"/>
        </w:tcPr>
        <w:p w14:paraId="151A2C43" w14:textId="168C20F3" w:rsidR="00B14C5B" w:rsidRPr="006E3933" w:rsidRDefault="00B14C5B" w:rsidP="008272EA">
          <w:pPr>
            <w:spacing w:after="0" w:line="240" w:lineRule="auto"/>
            <w:ind w:left="0"/>
            <w:jc w:val="left"/>
            <w:outlineLvl w:val="0"/>
            <w:rPr>
              <w:rFonts w:eastAsia="Helvetica"/>
              <w:b/>
              <w:bCs/>
              <w:color w:val="FFFFFF"/>
              <w:sz w:val="36"/>
              <w:szCs w:val="36"/>
            </w:rPr>
          </w:pPr>
        </w:p>
      </w:tc>
      <w:tc>
        <w:tcPr>
          <w:tcW w:w="5352" w:type="dxa"/>
          <w:tcBorders>
            <w:top w:val="nil"/>
            <w:left w:val="nil"/>
            <w:bottom w:val="nil"/>
            <w:right w:val="nil"/>
          </w:tcBorders>
          <w:shd w:val="clear" w:color="auto" w:fill="D7C396"/>
          <w:vAlign w:val="center"/>
        </w:tcPr>
        <w:p w14:paraId="2820D5C4" w14:textId="56871060" w:rsidR="00B14C5B" w:rsidRPr="006E3933" w:rsidRDefault="00B14C5B" w:rsidP="008272EA">
          <w:pPr>
            <w:spacing w:after="0" w:line="240" w:lineRule="auto"/>
            <w:ind w:left="0"/>
            <w:jc w:val="right"/>
            <w:outlineLvl w:val="0"/>
            <w:rPr>
              <w:rFonts w:eastAsia="Helvetica"/>
              <w:b/>
              <w:bCs/>
              <w:color w:val="FFFFFF"/>
              <w:sz w:val="36"/>
              <w:szCs w:val="36"/>
            </w:rPr>
          </w:pPr>
          <w:r>
            <w:rPr>
              <w:rFonts w:eastAsia="Helvetica"/>
              <w:b/>
              <w:bCs/>
              <w:color w:val="FFFFFF"/>
              <w:sz w:val="36"/>
              <w:szCs w:val="36"/>
            </w:rPr>
            <w:t>PROGRAMACIÓN DIDÁCTICA</w:t>
          </w:r>
        </w:p>
      </w:tc>
      <w:tc>
        <w:tcPr>
          <w:tcW w:w="426" w:type="dxa"/>
          <w:tcBorders>
            <w:top w:val="nil"/>
            <w:left w:val="nil"/>
            <w:bottom w:val="nil"/>
            <w:right w:val="nil"/>
          </w:tcBorders>
          <w:shd w:val="clear" w:color="auto" w:fill="D7C396"/>
          <w:vAlign w:val="center"/>
        </w:tcPr>
        <w:p w14:paraId="0EB5885D" w14:textId="77777777" w:rsidR="00B14C5B" w:rsidRPr="006E3933" w:rsidRDefault="00B14C5B" w:rsidP="006E3933">
          <w:pPr>
            <w:spacing w:after="0" w:line="240" w:lineRule="auto"/>
            <w:ind w:left="0"/>
            <w:jc w:val="left"/>
            <w:outlineLvl w:val="0"/>
            <w:rPr>
              <w:rFonts w:eastAsia="Helvetica"/>
              <w:b/>
              <w:bCs/>
              <w:color w:val="FFFFFF"/>
              <w:sz w:val="36"/>
              <w:szCs w:val="36"/>
            </w:rPr>
          </w:pPr>
        </w:p>
      </w:tc>
    </w:tr>
  </w:tbl>
  <w:p w14:paraId="30F88E85" w14:textId="77777777" w:rsidR="00B14C5B" w:rsidRPr="00612960" w:rsidRDefault="00B14C5B" w:rsidP="00612960">
    <w:pPr>
      <w:pStyle w:val="Encabezado"/>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7466"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11483"/>
      <w:gridCol w:w="4961"/>
      <w:gridCol w:w="284"/>
    </w:tblGrid>
    <w:tr w:rsidR="00B14C5B" w14:paraId="24838CA2" w14:textId="77777777" w:rsidTr="005A4B24">
      <w:trPr>
        <w:cantSplit/>
        <w:trHeight w:hRule="exact" w:val="1342"/>
      </w:trPr>
      <w:tc>
        <w:tcPr>
          <w:tcW w:w="738" w:type="dxa"/>
          <w:shd w:val="clear" w:color="auto" w:fill="A7882B"/>
        </w:tcPr>
        <w:p w14:paraId="0B7E8492" w14:textId="77777777" w:rsidR="00B14C5B" w:rsidRPr="00BE0FDD" w:rsidRDefault="00B14C5B" w:rsidP="005A4B24">
          <w:pPr>
            <w:pStyle w:val="Ttulo1"/>
            <w:outlineLvl w:val="0"/>
          </w:pPr>
        </w:p>
      </w:tc>
      <w:tc>
        <w:tcPr>
          <w:tcW w:w="11483" w:type="dxa"/>
          <w:shd w:val="clear" w:color="auto" w:fill="A7882B"/>
          <w:vAlign w:val="center"/>
        </w:tcPr>
        <w:p w14:paraId="0FB07F14" w14:textId="77777777" w:rsidR="00B14C5B" w:rsidRPr="00B77193" w:rsidRDefault="00B14C5B" w:rsidP="005A4B24">
          <w:pPr>
            <w:pStyle w:val="Encabezado"/>
          </w:pPr>
          <w:r>
            <w:t>Unidad 6</w:t>
          </w:r>
        </w:p>
      </w:tc>
      <w:tc>
        <w:tcPr>
          <w:tcW w:w="4961" w:type="dxa"/>
          <w:shd w:val="clear" w:color="auto" w:fill="A7882B"/>
          <w:vAlign w:val="center"/>
        </w:tcPr>
        <w:p w14:paraId="0107D1ED" w14:textId="77777777" w:rsidR="00B14C5B" w:rsidRPr="004A6CF1" w:rsidRDefault="00B14C5B" w:rsidP="005A4B24">
          <w:pPr>
            <w:pStyle w:val="Ttulo1"/>
            <w:spacing w:before="0"/>
            <w:ind w:right="-28"/>
            <w:outlineLvl w:val="0"/>
          </w:pPr>
          <w:r>
            <w:rPr>
              <w:rFonts w:ascii="Arial" w:hAnsi="Arial"/>
              <w:color w:val="FFFFFF" w:themeColor="background1"/>
              <w:sz w:val="34"/>
              <w:szCs w:val="34"/>
            </w:rPr>
            <w:t>PROGRAMACIÓN DE AULA</w:t>
          </w:r>
        </w:p>
      </w:tc>
      <w:tc>
        <w:tcPr>
          <w:tcW w:w="284" w:type="dxa"/>
          <w:shd w:val="clear" w:color="auto" w:fill="A7882B"/>
          <w:vAlign w:val="center"/>
        </w:tcPr>
        <w:p w14:paraId="240D124B" w14:textId="77777777" w:rsidR="00B14C5B" w:rsidRPr="00BE0FDD" w:rsidRDefault="00B14C5B" w:rsidP="005A4B24">
          <w:pPr>
            <w:pStyle w:val="Ttulo1"/>
            <w:outlineLvl w:val="0"/>
          </w:pPr>
        </w:p>
      </w:tc>
    </w:tr>
  </w:tbl>
  <w:p w14:paraId="34F00081" w14:textId="5E6042E4" w:rsidR="00B14C5B" w:rsidRPr="00A34D5C" w:rsidRDefault="00B14C5B" w:rsidP="005A4B24">
    <w:pPr>
      <w:pStyle w:val="Encabezado"/>
      <w:ind w:left="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D2F"/>
    <w:multiLevelType w:val="hybridMultilevel"/>
    <w:tmpl w:val="DD0CD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C111E1"/>
    <w:multiLevelType w:val="hybridMultilevel"/>
    <w:tmpl w:val="1B7E318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3738D7"/>
    <w:multiLevelType w:val="hybridMultilevel"/>
    <w:tmpl w:val="619ABD3C"/>
    <w:lvl w:ilvl="0" w:tplc="320A31BE">
      <w:start w:val="1"/>
      <w:numFmt w:val="lowerLetter"/>
      <w:lvlText w:val="%1)"/>
      <w:lvlJc w:val="lef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nsid w:val="23511D2C"/>
    <w:multiLevelType w:val="hybridMultilevel"/>
    <w:tmpl w:val="EB0CAAE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B91939"/>
    <w:multiLevelType w:val="hybridMultilevel"/>
    <w:tmpl w:val="85DA9B4A"/>
    <w:lvl w:ilvl="0" w:tplc="12D01E94">
      <w:start w:val="1"/>
      <w:numFmt w:val="bullet"/>
      <w:pStyle w:val="00bEnunciadoBoliche"/>
      <w:lvlText w:val=""/>
      <w:lvlJc w:val="left"/>
      <w:pPr>
        <w:ind w:left="723" w:hanging="360"/>
      </w:pPr>
      <w:rPr>
        <w:rFonts w:ascii="Symbol" w:hAnsi="Symbol" w:cs="Symbol" w:hint="default"/>
      </w:rPr>
    </w:lvl>
    <w:lvl w:ilvl="1" w:tplc="040A0003">
      <w:start w:val="1"/>
      <w:numFmt w:val="bullet"/>
      <w:lvlText w:val="o"/>
      <w:lvlJc w:val="left"/>
      <w:pPr>
        <w:ind w:left="1443" w:hanging="360"/>
      </w:pPr>
      <w:rPr>
        <w:rFonts w:ascii="Courier New" w:hAnsi="Courier New" w:cs="Courier New" w:hint="default"/>
      </w:rPr>
    </w:lvl>
    <w:lvl w:ilvl="2" w:tplc="040A0005" w:tentative="1">
      <w:start w:val="1"/>
      <w:numFmt w:val="bullet"/>
      <w:lvlText w:val=""/>
      <w:lvlJc w:val="left"/>
      <w:pPr>
        <w:ind w:left="2163" w:hanging="360"/>
      </w:pPr>
      <w:rPr>
        <w:rFonts w:ascii="Wingdings" w:hAnsi="Wingdings" w:cs="Wingdings" w:hint="default"/>
      </w:rPr>
    </w:lvl>
    <w:lvl w:ilvl="3" w:tplc="040A0001" w:tentative="1">
      <w:start w:val="1"/>
      <w:numFmt w:val="bullet"/>
      <w:lvlText w:val=""/>
      <w:lvlJc w:val="left"/>
      <w:pPr>
        <w:ind w:left="2883" w:hanging="360"/>
      </w:pPr>
      <w:rPr>
        <w:rFonts w:ascii="Symbol" w:hAnsi="Symbol" w:cs="Symbol" w:hint="default"/>
      </w:rPr>
    </w:lvl>
    <w:lvl w:ilvl="4" w:tplc="040A0003" w:tentative="1">
      <w:start w:val="1"/>
      <w:numFmt w:val="bullet"/>
      <w:lvlText w:val="o"/>
      <w:lvlJc w:val="left"/>
      <w:pPr>
        <w:ind w:left="3603" w:hanging="360"/>
      </w:pPr>
      <w:rPr>
        <w:rFonts w:ascii="Courier New" w:hAnsi="Courier New" w:cs="Courier New" w:hint="default"/>
      </w:rPr>
    </w:lvl>
    <w:lvl w:ilvl="5" w:tplc="040A0005" w:tentative="1">
      <w:start w:val="1"/>
      <w:numFmt w:val="bullet"/>
      <w:lvlText w:val=""/>
      <w:lvlJc w:val="left"/>
      <w:pPr>
        <w:ind w:left="4323" w:hanging="360"/>
      </w:pPr>
      <w:rPr>
        <w:rFonts w:ascii="Wingdings" w:hAnsi="Wingdings" w:cs="Wingdings" w:hint="default"/>
      </w:rPr>
    </w:lvl>
    <w:lvl w:ilvl="6" w:tplc="040A0001" w:tentative="1">
      <w:start w:val="1"/>
      <w:numFmt w:val="bullet"/>
      <w:lvlText w:val=""/>
      <w:lvlJc w:val="left"/>
      <w:pPr>
        <w:ind w:left="5043" w:hanging="360"/>
      </w:pPr>
      <w:rPr>
        <w:rFonts w:ascii="Symbol" w:hAnsi="Symbol" w:cs="Symbol" w:hint="default"/>
      </w:rPr>
    </w:lvl>
    <w:lvl w:ilvl="7" w:tplc="040A0003" w:tentative="1">
      <w:start w:val="1"/>
      <w:numFmt w:val="bullet"/>
      <w:lvlText w:val="o"/>
      <w:lvlJc w:val="left"/>
      <w:pPr>
        <w:ind w:left="5763" w:hanging="360"/>
      </w:pPr>
      <w:rPr>
        <w:rFonts w:ascii="Courier New" w:hAnsi="Courier New" w:cs="Courier New" w:hint="default"/>
      </w:rPr>
    </w:lvl>
    <w:lvl w:ilvl="8" w:tplc="040A0005" w:tentative="1">
      <w:start w:val="1"/>
      <w:numFmt w:val="bullet"/>
      <w:lvlText w:val=""/>
      <w:lvlJc w:val="left"/>
      <w:pPr>
        <w:ind w:left="6483" w:hanging="360"/>
      </w:pPr>
      <w:rPr>
        <w:rFonts w:ascii="Wingdings" w:hAnsi="Wingdings" w:cs="Wingdings" w:hint="default"/>
      </w:rPr>
    </w:lvl>
  </w:abstractNum>
  <w:abstractNum w:abstractNumId="5">
    <w:nsid w:val="28487D69"/>
    <w:multiLevelType w:val="hybridMultilevel"/>
    <w:tmpl w:val="BDBA0322"/>
    <w:lvl w:ilvl="0" w:tplc="AD6A4F5C">
      <w:start w:val="1"/>
      <w:numFmt w:val="decimal"/>
      <w:pStyle w:val="00bEnunciadoEnumeracin"/>
      <w:lvlText w:val="%1."/>
      <w:lvlJc w:val="left"/>
      <w:pPr>
        <w:ind w:left="36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A134E63"/>
    <w:multiLevelType w:val="hybridMultilevel"/>
    <w:tmpl w:val="501EE4D6"/>
    <w:lvl w:ilvl="0" w:tplc="8CBC7944">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nsid w:val="2AA52909"/>
    <w:multiLevelType w:val="hybridMultilevel"/>
    <w:tmpl w:val="3A6E1F9C"/>
    <w:lvl w:ilvl="0" w:tplc="13CCB674">
      <w:start w:val="1"/>
      <w:numFmt w:val="decimal"/>
      <w:pStyle w:val="00EnunciadoNegrita"/>
      <w:lvlText w:val="%1."/>
      <w:lvlJc w:val="left"/>
      <w:pPr>
        <w:ind w:left="7732" w:hanging="360"/>
      </w:pPr>
      <w:rPr>
        <w:rFonts w:ascii="Arial" w:hAnsi="Arial" w:hint="default"/>
        <w:b/>
        <w:i w:val="0"/>
        <w:caps w:val="0"/>
        <w:strike w:val="0"/>
        <w:dstrike w:val="0"/>
        <w:vanish w:val="0"/>
        <w:color w:val="auto"/>
        <w:sz w:val="24"/>
        <w:vertAlign w:val="baseline"/>
      </w:rPr>
    </w:lvl>
    <w:lvl w:ilvl="1" w:tplc="040A0019">
      <w:start w:val="1"/>
      <w:numFmt w:val="lowerLetter"/>
      <w:lvlText w:val="%2."/>
      <w:lvlJc w:val="left"/>
      <w:pPr>
        <w:ind w:left="4199" w:hanging="360"/>
      </w:pPr>
    </w:lvl>
    <w:lvl w:ilvl="2" w:tplc="040A001B" w:tentative="1">
      <w:start w:val="1"/>
      <w:numFmt w:val="lowerRoman"/>
      <w:lvlText w:val="%3."/>
      <w:lvlJc w:val="right"/>
      <w:pPr>
        <w:ind w:left="4919" w:hanging="180"/>
      </w:pPr>
    </w:lvl>
    <w:lvl w:ilvl="3" w:tplc="040A000F" w:tentative="1">
      <w:start w:val="1"/>
      <w:numFmt w:val="decimal"/>
      <w:lvlText w:val="%4."/>
      <w:lvlJc w:val="left"/>
      <w:pPr>
        <w:ind w:left="5639" w:hanging="360"/>
      </w:pPr>
    </w:lvl>
    <w:lvl w:ilvl="4" w:tplc="040A0019" w:tentative="1">
      <w:start w:val="1"/>
      <w:numFmt w:val="lowerLetter"/>
      <w:lvlText w:val="%5."/>
      <w:lvlJc w:val="left"/>
      <w:pPr>
        <w:ind w:left="6359" w:hanging="360"/>
      </w:pPr>
    </w:lvl>
    <w:lvl w:ilvl="5" w:tplc="040A001B" w:tentative="1">
      <w:start w:val="1"/>
      <w:numFmt w:val="lowerRoman"/>
      <w:lvlText w:val="%6."/>
      <w:lvlJc w:val="right"/>
      <w:pPr>
        <w:ind w:left="7079" w:hanging="180"/>
      </w:pPr>
    </w:lvl>
    <w:lvl w:ilvl="6" w:tplc="040A000F" w:tentative="1">
      <w:start w:val="1"/>
      <w:numFmt w:val="decimal"/>
      <w:lvlText w:val="%7."/>
      <w:lvlJc w:val="left"/>
      <w:pPr>
        <w:ind w:left="7799" w:hanging="360"/>
      </w:pPr>
    </w:lvl>
    <w:lvl w:ilvl="7" w:tplc="040A0019" w:tentative="1">
      <w:start w:val="1"/>
      <w:numFmt w:val="lowerLetter"/>
      <w:lvlText w:val="%8."/>
      <w:lvlJc w:val="left"/>
      <w:pPr>
        <w:ind w:left="8519" w:hanging="360"/>
      </w:pPr>
    </w:lvl>
    <w:lvl w:ilvl="8" w:tplc="040A001B" w:tentative="1">
      <w:start w:val="1"/>
      <w:numFmt w:val="lowerRoman"/>
      <w:lvlText w:val="%9."/>
      <w:lvlJc w:val="right"/>
      <w:pPr>
        <w:ind w:left="9239" w:hanging="180"/>
      </w:pPr>
    </w:lvl>
  </w:abstractNum>
  <w:abstractNum w:abstractNumId="8">
    <w:nsid w:val="30532598"/>
    <w:multiLevelType w:val="hybridMultilevel"/>
    <w:tmpl w:val="DDC44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003F84"/>
    <w:multiLevelType w:val="hybridMultilevel"/>
    <w:tmpl w:val="CA72F69A"/>
    <w:lvl w:ilvl="0" w:tplc="A7027A42">
      <w:start w:val="1"/>
      <w:numFmt w:val="bullet"/>
      <w:lvlText w:val=""/>
      <w:lvlJc w:val="left"/>
      <w:pPr>
        <w:ind w:left="360" w:hanging="360"/>
      </w:pPr>
      <w:rPr>
        <w:rFonts w:ascii="Symbol" w:hAnsi="Symbol"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3047043"/>
    <w:multiLevelType w:val="multilevel"/>
    <w:tmpl w:val="149C0910"/>
    <w:lvl w:ilvl="0">
      <w:start w:val="6"/>
      <w:numFmt w:val="decimal"/>
      <w:lvlText w:val="%1."/>
      <w:lvlJc w:val="left"/>
      <w:pPr>
        <w:ind w:left="720" w:hanging="360"/>
      </w:pPr>
      <w:rPr>
        <w:rFonts w:eastAsia="Calibri"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nsid w:val="34555A46"/>
    <w:multiLevelType w:val="hybridMultilevel"/>
    <w:tmpl w:val="E8E07E36"/>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2">
    <w:nsid w:val="349F69F3"/>
    <w:multiLevelType w:val="hybridMultilevel"/>
    <w:tmpl w:val="C1289C90"/>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3">
    <w:nsid w:val="35DE4455"/>
    <w:multiLevelType w:val="multilevel"/>
    <w:tmpl w:val="0D2EE22A"/>
    <w:lvl w:ilvl="0">
      <w:start w:val="2"/>
      <w:numFmt w:val="decimal"/>
      <w:lvlText w:val="%1."/>
      <w:lvlJc w:val="left"/>
      <w:rPr>
        <w:sz w:val="17"/>
        <w:szCs w:val="1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9EC6076"/>
    <w:multiLevelType w:val="hybridMultilevel"/>
    <w:tmpl w:val="97681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E053DF"/>
    <w:multiLevelType w:val="hybridMultilevel"/>
    <w:tmpl w:val="97DC7C36"/>
    <w:lvl w:ilvl="0" w:tplc="07C8D2BE">
      <w:start w:val="1"/>
      <w:numFmt w:val="bullet"/>
      <w:pStyle w:val="05bTablaboliche"/>
      <w:lvlText w:val=""/>
      <w:lvlJc w:val="left"/>
      <w:pPr>
        <w:ind w:left="360" w:hanging="360"/>
      </w:pPr>
      <w:rPr>
        <w:rFonts w:ascii="Symbol" w:hAnsi="Symbol" w:hint="default"/>
        <w:color w:val="auto"/>
        <w:sz w:val="18"/>
        <w:szCs w:val="19"/>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C3E5D7D"/>
    <w:multiLevelType w:val="hybridMultilevel"/>
    <w:tmpl w:val="9E5E0E6A"/>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7">
    <w:nsid w:val="40A94E65"/>
    <w:multiLevelType w:val="hybridMultilevel"/>
    <w:tmpl w:val="DE1ED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1A316A"/>
    <w:multiLevelType w:val="hybridMultilevel"/>
    <w:tmpl w:val="C07C0940"/>
    <w:lvl w:ilvl="0" w:tplc="4FFAA7BC">
      <w:start w:val="1"/>
      <w:numFmt w:val="decimal"/>
      <w:lvlText w:val="%1."/>
      <w:lvlJc w:val="left"/>
      <w:pPr>
        <w:ind w:left="1028" w:hanging="360"/>
      </w:pPr>
      <w:rPr>
        <w:b/>
      </w:rPr>
    </w:lvl>
    <w:lvl w:ilvl="1" w:tplc="0C0A0019" w:tentative="1">
      <w:start w:val="1"/>
      <w:numFmt w:val="lowerLetter"/>
      <w:lvlText w:val="%2."/>
      <w:lvlJc w:val="left"/>
      <w:pPr>
        <w:ind w:left="1748" w:hanging="360"/>
      </w:pPr>
    </w:lvl>
    <w:lvl w:ilvl="2" w:tplc="0C0A001B" w:tentative="1">
      <w:start w:val="1"/>
      <w:numFmt w:val="lowerRoman"/>
      <w:lvlText w:val="%3."/>
      <w:lvlJc w:val="right"/>
      <w:pPr>
        <w:ind w:left="2468" w:hanging="180"/>
      </w:pPr>
    </w:lvl>
    <w:lvl w:ilvl="3" w:tplc="0C0A000F" w:tentative="1">
      <w:start w:val="1"/>
      <w:numFmt w:val="decimal"/>
      <w:lvlText w:val="%4."/>
      <w:lvlJc w:val="left"/>
      <w:pPr>
        <w:ind w:left="3188" w:hanging="360"/>
      </w:pPr>
    </w:lvl>
    <w:lvl w:ilvl="4" w:tplc="0C0A0019" w:tentative="1">
      <w:start w:val="1"/>
      <w:numFmt w:val="lowerLetter"/>
      <w:lvlText w:val="%5."/>
      <w:lvlJc w:val="left"/>
      <w:pPr>
        <w:ind w:left="3908" w:hanging="360"/>
      </w:pPr>
    </w:lvl>
    <w:lvl w:ilvl="5" w:tplc="0C0A001B" w:tentative="1">
      <w:start w:val="1"/>
      <w:numFmt w:val="lowerRoman"/>
      <w:lvlText w:val="%6."/>
      <w:lvlJc w:val="right"/>
      <w:pPr>
        <w:ind w:left="4628" w:hanging="180"/>
      </w:pPr>
    </w:lvl>
    <w:lvl w:ilvl="6" w:tplc="0C0A000F" w:tentative="1">
      <w:start w:val="1"/>
      <w:numFmt w:val="decimal"/>
      <w:lvlText w:val="%7."/>
      <w:lvlJc w:val="left"/>
      <w:pPr>
        <w:ind w:left="5348" w:hanging="360"/>
      </w:pPr>
    </w:lvl>
    <w:lvl w:ilvl="7" w:tplc="0C0A0019" w:tentative="1">
      <w:start w:val="1"/>
      <w:numFmt w:val="lowerLetter"/>
      <w:lvlText w:val="%8."/>
      <w:lvlJc w:val="left"/>
      <w:pPr>
        <w:ind w:left="6068" w:hanging="360"/>
      </w:pPr>
    </w:lvl>
    <w:lvl w:ilvl="8" w:tplc="0C0A001B" w:tentative="1">
      <w:start w:val="1"/>
      <w:numFmt w:val="lowerRoman"/>
      <w:lvlText w:val="%9."/>
      <w:lvlJc w:val="right"/>
      <w:pPr>
        <w:ind w:left="6788" w:hanging="180"/>
      </w:pPr>
    </w:lvl>
  </w:abstractNum>
  <w:abstractNum w:abstractNumId="19">
    <w:nsid w:val="48541031"/>
    <w:multiLevelType w:val="multilevel"/>
    <w:tmpl w:val="6B42194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8A2339D"/>
    <w:multiLevelType w:val="hybridMultilevel"/>
    <w:tmpl w:val="948C638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1">
    <w:nsid w:val="4D3E11EC"/>
    <w:multiLevelType w:val="hybridMultilevel"/>
    <w:tmpl w:val="A19C8666"/>
    <w:lvl w:ilvl="0" w:tplc="658C283C">
      <w:start w:val="1"/>
      <w:numFmt w:val="decimal"/>
      <w:lvlText w:val="%1."/>
      <w:lvlJc w:val="left"/>
      <w:pPr>
        <w:ind w:left="720" w:hanging="360"/>
      </w:pPr>
      <w:rPr>
        <w:rFonts w:eastAsia="Calibri"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9607E5"/>
    <w:multiLevelType w:val="multilevel"/>
    <w:tmpl w:val="E470549C"/>
    <w:lvl w:ilvl="0">
      <w:start w:val="1"/>
      <w:numFmt w:val="decimal"/>
      <w:lvlText w:val="%1."/>
      <w:lvlJc w:val="left"/>
      <w:pPr>
        <w:ind w:left="720" w:hanging="360"/>
      </w:pPr>
      <w:rPr>
        <w:rFonts w:ascii="Arial Narrow" w:eastAsia="Calibri" w:hAnsi="Arial Narrow" w:hint="default"/>
        <w:b/>
        <w:color w:val="000000"/>
        <w:sz w:val="17"/>
        <w:szCs w:val="17"/>
      </w:rPr>
    </w:lvl>
    <w:lvl w:ilvl="1">
      <w:start w:val="1"/>
      <w:numFmt w:val="decimal"/>
      <w:isLgl/>
      <w:lvlText w:val="%1.%2."/>
      <w:lvlJc w:val="left"/>
      <w:pPr>
        <w:ind w:left="720" w:hanging="360"/>
      </w:pPr>
      <w:rPr>
        <w:rFonts w:ascii="Arial Narrow" w:hAnsi="Arial Narrow" w:hint="default"/>
        <w:b/>
        <w:sz w:val="17"/>
        <w:szCs w:val="17"/>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3">
    <w:nsid w:val="560835BE"/>
    <w:multiLevelType w:val="hybridMultilevel"/>
    <w:tmpl w:val="095C8908"/>
    <w:lvl w:ilvl="0" w:tplc="B0984622">
      <w:start w:val="1"/>
      <w:numFmt w:val="lowerLetter"/>
      <w:pStyle w:val="00bEnunciadoabc"/>
      <w:lvlText w:val="%1)"/>
      <w:lvlJc w:val="left"/>
      <w:pPr>
        <w:ind w:left="720" w:hanging="360"/>
      </w:pPr>
      <w:rPr>
        <w:rFonts w:ascii="Arial" w:hAnsi="Arial" w:hint="default"/>
        <w:b/>
        <w:i w:val="0"/>
        <w:caps w:val="0"/>
        <w:strike w:val="0"/>
        <w:dstrike w:val="0"/>
        <w:vanish w:val="0"/>
        <w:color w:val="auto"/>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75A5949"/>
    <w:multiLevelType w:val="multilevel"/>
    <w:tmpl w:val="9E1ABDA4"/>
    <w:lvl w:ilvl="0">
      <w:start w:val="10"/>
      <w:numFmt w:val="decimal"/>
      <w:lvlText w:val="%1."/>
      <w:lvlJc w:val="left"/>
      <w:pPr>
        <w:ind w:left="1352"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352" w:hanging="36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1712" w:hanging="720"/>
      </w:pPr>
      <w:rPr>
        <w:rFonts w:hint="default"/>
      </w:rPr>
    </w:lvl>
    <w:lvl w:ilvl="6">
      <w:start w:val="1"/>
      <w:numFmt w:val="decimal"/>
      <w:isLgl/>
      <w:lvlText w:val="%1.%2.%3.%4.%5.%6.%7."/>
      <w:lvlJc w:val="left"/>
      <w:pPr>
        <w:ind w:left="2072" w:hanging="1080"/>
      </w:pPr>
      <w:rPr>
        <w:rFonts w:hint="default"/>
      </w:rPr>
    </w:lvl>
    <w:lvl w:ilvl="7">
      <w:start w:val="1"/>
      <w:numFmt w:val="decimal"/>
      <w:isLgl/>
      <w:lvlText w:val="%1.%2.%3.%4.%5.%6.%7.%8."/>
      <w:lvlJc w:val="left"/>
      <w:pPr>
        <w:ind w:left="2072" w:hanging="1080"/>
      </w:pPr>
      <w:rPr>
        <w:rFonts w:hint="default"/>
      </w:rPr>
    </w:lvl>
    <w:lvl w:ilvl="8">
      <w:start w:val="1"/>
      <w:numFmt w:val="decimal"/>
      <w:isLgl/>
      <w:lvlText w:val="%1.%2.%3.%4.%5.%6.%7.%8.%9."/>
      <w:lvlJc w:val="left"/>
      <w:pPr>
        <w:ind w:left="2072" w:hanging="1080"/>
      </w:pPr>
      <w:rPr>
        <w:rFonts w:hint="default"/>
      </w:rPr>
    </w:lvl>
  </w:abstractNum>
  <w:abstractNum w:abstractNumId="25">
    <w:nsid w:val="58062548"/>
    <w:multiLevelType w:val="hybridMultilevel"/>
    <w:tmpl w:val="0532A720"/>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6">
    <w:nsid w:val="5DFE2578"/>
    <w:multiLevelType w:val="hybridMultilevel"/>
    <w:tmpl w:val="DB2EEE0E"/>
    <w:lvl w:ilvl="0" w:tplc="26086638">
      <w:start w:val="1"/>
      <w:numFmt w:val="bullet"/>
      <w:pStyle w:val="05dTablaBolichePROGRAMACION"/>
      <w:lvlText w:val=""/>
      <w:lvlJc w:val="left"/>
      <w:pPr>
        <w:ind w:left="360" w:hanging="360"/>
      </w:pPr>
      <w:rPr>
        <w:rFonts w:ascii="Symbol" w:hAnsi="Symbol" w:hint="default"/>
        <w:color w:val="A7882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nsid w:val="7004223E"/>
    <w:multiLevelType w:val="hybridMultilevel"/>
    <w:tmpl w:val="A58C6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FD4413"/>
    <w:multiLevelType w:val="hybridMultilevel"/>
    <w:tmpl w:val="A04048C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2B0C43"/>
    <w:multiLevelType w:val="hybridMultilevel"/>
    <w:tmpl w:val="B72EED28"/>
    <w:lvl w:ilvl="0" w:tplc="DC043118">
      <w:start w:val="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82B5345"/>
    <w:multiLevelType w:val="hybridMultilevel"/>
    <w:tmpl w:val="EFDED734"/>
    <w:lvl w:ilvl="0" w:tplc="D9681056">
      <w:start w:val="17"/>
      <w:numFmt w:val="decimal"/>
      <w:lvlText w:val="%1."/>
      <w:lvlJc w:val="left"/>
      <w:pPr>
        <w:ind w:left="360" w:hanging="360"/>
      </w:pPr>
      <w:rPr>
        <w:rFonts w:ascii="Arial Narrow" w:hAnsi="Arial Narrow" w:cs="Times New Roman" w:hint="default"/>
        <w:b/>
        <w:sz w:val="1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794D64B6"/>
    <w:multiLevelType w:val="hybridMultilevel"/>
    <w:tmpl w:val="E4005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7"/>
  </w:num>
  <w:num w:numId="4">
    <w:abstractNumId w:val="5"/>
  </w:num>
  <w:num w:numId="5">
    <w:abstractNumId w:val="15"/>
  </w:num>
  <w:num w:numId="6">
    <w:abstractNumId w:val="4"/>
  </w:num>
  <w:num w:numId="7">
    <w:abstractNumId w:val="19"/>
  </w:num>
  <w:num w:numId="8">
    <w:abstractNumId w:val="22"/>
  </w:num>
  <w:num w:numId="9">
    <w:abstractNumId w:val="9"/>
  </w:num>
  <w:num w:numId="10">
    <w:abstractNumId w:val="3"/>
  </w:num>
  <w:num w:numId="11">
    <w:abstractNumId w:val="13"/>
  </w:num>
  <w:num w:numId="12">
    <w:abstractNumId w:val="14"/>
  </w:num>
  <w:num w:numId="13">
    <w:abstractNumId w:val="2"/>
  </w:num>
  <w:num w:numId="14">
    <w:abstractNumId w:val="6"/>
  </w:num>
  <w:num w:numId="15">
    <w:abstractNumId w:val="18"/>
  </w:num>
  <w:num w:numId="16">
    <w:abstractNumId w:val="29"/>
  </w:num>
  <w:num w:numId="17">
    <w:abstractNumId w:val="21"/>
  </w:num>
  <w:num w:numId="18">
    <w:abstractNumId w:val="10"/>
  </w:num>
  <w:num w:numId="19">
    <w:abstractNumId w:val="12"/>
  </w:num>
  <w:num w:numId="20">
    <w:abstractNumId w:val="16"/>
  </w:num>
  <w:num w:numId="21">
    <w:abstractNumId w:val="5"/>
    <w:lvlOverride w:ilvl="0">
      <w:startOverride w:val="1"/>
    </w:lvlOverride>
  </w:num>
  <w:num w:numId="22">
    <w:abstractNumId w:val="20"/>
  </w:num>
  <w:num w:numId="23">
    <w:abstractNumId w:val="5"/>
    <w:lvlOverride w:ilvl="0">
      <w:startOverride w:val="8"/>
    </w:lvlOverride>
  </w:num>
  <w:num w:numId="24">
    <w:abstractNumId w:val="5"/>
    <w:lvlOverride w:ilvl="0">
      <w:startOverride w:val="9"/>
    </w:lvlOverride>
  </w:num>
  <w:num w:numId="25">
    <w:abstractNumId w:val="5"/>
    <w:lvlOverride w:ilvl="0">
      <w:startOverride w:val="15"/>
    </w:lvlOverride>
  </w:num>
  <w:num w:numId="26">
    <w:abstractNumId w:val="27"/>
  </w:num>
  <w:num w:numId="27">
    <w:abstractNumId w:val="0"/>
  </w:num>
  <w:num w:numId="28">
    <w:abstractNumId w:val="11"/>
  </w:num>
  <w:num w:numId="29">
    <w:abstractNumId w:val="5"/>
    <w:lvlOverride w:ilvl="0">
      <w:startOverride w:val="21"/>
    </w:lvlOverride>
  </w:num>
  <w:num w:numId="30">
    <w:abstractNumId w:val="8"/>
  </w:num>
  <w:num w:numId="31">
    <w:abstractNumId w:val="24"/>
  </w:num>
  <w:num w:numId="32">
    <w:abstractNumId w:val="28"/>
  </w:num>
  <w:num w:numId="33">
    <w:abstractNumId w:val="25"/>
  </w:num>
  <w:num w:numId="34">
    <w:abstractNumId w:val="1"/>
  </w:num>
  <w:num w:numId="35">
    <w:abstractNumId w:val="30"/>
  </w:num>
  <w:num w:numId="36">
    <w:abstractNumId w:val="5"/>
    <w:lvlOverride w:ilvl="0">
      <w:startOverride w:val="1"/>
    </w:lvlOverride>
  </w:num>
  <w:num w:numId="37">
    <w:abstractNumId w:val="17"/>
  </w:num>
  <w:num w:numId="38">
    <w:abstractNumId w:val="5"/>
    <w:lvlOverride w:ilvl="0">
      <w:startOverride w:val="4"/>
    </w:lvlOverride>
  </w:num>
  <w:num w:numId="39">
    <w:abstractNumId w:val="5"/>
    <w:lvlOverride w:ilvl="0">
      <w:startOverride w:val="8"/>
    </w:lvlOverride>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61"/>
    <w:rsid w:val="0000000A"/>
    <w:rsid w:val="0000037D"/>
    <w:rsid w:val="000013DD"/>
    <w:rsid w:val="00002237"/>
    <w:rsid w:val="000022B3"/>
    <w:rsid w:val="00003B35"/>
    <w:rsid w:val="0000423D"/>
    <w:rsid w:val="0000743D"/>
    <w:rsid w:val="00011CB0"/>
    <w:rsid w:val="00015237"/>
    <w:rsid w:val="000172CE"/>
    <w:rsid w:val="00020D1D"/>
    <w:rsid w:val="000240E1"/>
    <w:rsid w:val="00024E11"/>
    <w:rsid w:val="00025ED8"/>
    <w:rsid w:val="0002723F"/>
    <w:rsid w:val="00030EB9"/>
    <w:rsid w:val="00031BA2"/>
    <w:rsid w:val="000324EB"/>
    <w:rsid w:val="000340B2"/>
    <w:rsid w:val="00035B82"/>
    <w:rsid w:val="00040932"/>
    <w:rsid w:val="0004306F"/>
    <w:rsid w:val="000439F0"/>
    <w:rsid w:val="0004573F"/>
    <w:rsid w:val="00050AD1"/>
    <w:rsid w:val="00053922"/>
    <w:rsid w:val="000559A8"/>
    <w:rsid w:val="00056EB5"/>
    <w:rsid w:val="00061083"/>
    <w:rsid w:val="00064BE3"/>
    <w:rsid w:val="00067F56"/>
    <w:rsid w:val="0007035A"/>
    <w:rsid w:val="000707FA"/>
    <w:rsid w:val="000714D3"/>
    <w:rsid w:val="00071D14"/>
    <w:rsid w:val="00071FED"/>
    <w:rsid w:val="000727BA"/>
    <w:rsid w:val="00074077"/>
    <w:rsid w:val="00074560"/>
    <w:rsid w:val="000747F6"/>
    <w:rsid w:val="00075FEA"/>
    <w:rsid w:val="00082324"/>
    <w:rsid w:val="000828BA"/>
    <w:rsid w:val="00082BA7"/>
    <w:rsid w:val="00083478"/>
    <w:rsid w:val="00083646"/>
    <w:rsid w:val="0008448E"/>
    <w:rsid w:val="00084BE4"/>
    <w:rsid w:val="000862A0"/>
    <w:rsid w:val="00091E72"/>
    <w:rsid w:val="000937F2"/>
    <w:rsid w:val="00097521"/>
    <w:rsid w:val="00097A75"/>
    <w:rsid w:val="00097B31"/>
    <w:rsid w:val="00097F6B"/>
    <w:rsid w:val="000A0106"/>
    <w:rsid w:val="000A098E"/>
    <w:rsid w:val="000A2698"/>
    <w:rsid w:val="000A519E"/>
    <w:rsid w:val="000A57F2"/>
    <w:rsid w:val="000A5A26"/>
    <w:rsid w:val="000A6405"/>
    <w:rsid w:val="000A6B89"/>
    <w:rsid w:val="000A7262"/>
    <w:rsid w:val="000B21D0"/>
    <w:rsid w:val="000B3B4D"/>
    <w:rsid w:val="000B4105"/>
    <w:rsid w:val="000B47AA"/>
    <w:rsid w:val="000B5A23"/>
    <w:rsid w:val="000B6F07"/>
    <w:rsid w:val="000B7394"/>
    <w:rsid w:val="000B76C2"/>
    <w:rsid w:val="000C0178"/>
    <w:rsid w:val="000C0440"/>
    <w:rsid w:val="000C113D"/>
    <w:rsid w:val="000C1667"/>
    <w:rsid w:val="000C317D"/>
    <w:rsid w:val="000C39BF"/>
    <w:rsid w:val="000C644D"/>
    <w:rsid w:val="000C666D"/>
    <w:rsid w:val="000C6E16"/>
    <w:rsid w:val="000C7266"/>
    <w:rsid w:val="000D08FF"/>
    <w:rsid w:val="000D0C4E"/>
    <w:rsid w:val="000D0EE4"/>
    <w:rsid w:val="000D3C28"/>
    <w:rsid w:val="000D6025"/>
    <w:rsid w:val="000D64B6"/>
    <w:rsid w:val="000D7E25"/>
    <w:rsid w:val="000E00EB"/>
    <w:rsid w:val="000E1132"/>
    <w:rsid w:val="000E242C"/>
    <w:rsid w:val="000E2E8C"/>
    <w:rsid w:val="000E4863"/>
    <w:rsid w:val="000E4EDD"/>
    <w:rsid w:val="000E5A4C"/>
    <w:rsid w:val="000E650A"/>
    <w:rsid w:val="000E6B13"/>
    <w:rsid w:val="000F048B"/>
    <w:rsid w:val="000F0C3C"/>
    <w:rsid w:val="000F1188"/>
    <w:rsid w:val="000F1DAC"/>
    <w:rsid w:val="000F22F3"/>
    <w:rsid w:val="000F2DA2"/>
    <w:rsid w:val="000F37F4"/>
    <w:rsid w:val="000F3BFA"/>
    <w:rsid w:val="000F5A25"/>
    <w:rsid w:val="000F77A9"/>
    <w:rsid w:val="0010149C"/>
    <w:rsid w:val="00102C3F"/>
    <w:rsid w:val="00103665"/>
    <w:rsid w:val="00103C84"/>
    <w:rsid w:val="00105530"/>
    <w:rsid w:val="00110560"/>
    <w:rsid w:val="00113853"/>
    <w:rsid w:val="00113F93"/>
    <w:rsid w:val="001158C6"/>
    <w:rsid w:val="0011701A"/>
    <w:rsid w:val="00117912"/>
    <w:rsid w:val="00120898"/>
    <w:rsid w:val="00121950"/>
    <w:rsid w:val="00122311"/>
    <w:rsid w:val="00122AEB"/>
    <w:rsid w:val="00122EB2"/>
    <w:rsid w:val="00123953"/>
    <w:rsid w:val="00123F39"/>
    <w:rsid w:val="00126DAA"/>
    <w:rsid w:val="00126F78"/>
    <w:rsid w:val="00127C37"/>
    <w:rsid w:val="00127F3A"/>
    <w:rsid w:val="00132C4F"/>
    <w:rsid w:val="00134BAC"/>
    <w:rsid w:val="0013714D"/>
    <w:rsid w:val="00137B92"/>
    <w:rsid w:val="0014128F"/>
    <w:rsid w:val="0014187E"/>
    <w:rsid w:val="00142814"/>
    <w:rsid w:val="00143F57"/>
    <w:rsid w:val="0014435E"/>
    <w:rsid w:val="001456C7"/>
    <w:rsid w:val="00145BF7"/>
    <w:rsid w:val="00145E3C"/>
    <w:rsid w:val="00146429"/>
    <w:rsid w:val="00147904"/>
    <w:rsid w:val="00150FEE"/>
    <w:rsid w:val="0015147B"/>
    <w:rsid w:val="00151B86"/>
    <w:rsid w:val="0015256C"/>
    <w:rsid w:val="001528AE"/>
    <w:rsid w:val="00153AFB"/>
    <w:rsid w:val="00155312"/>
    <w:rsid w:val="00155593"/>
    <w:rsid w:val="0015688E"/>
    <w:rsid w:val="00161150"/>
    <w:rsid w:val="001619D4"/>
    <w:rsid w:val="00161C21"/>
    <w:rsid w:val="0016396D"/>
    <w:rsid w:val="00163B05"/>
    <w:rsid w:val="001643C1"/>
    <w:rsid w:val="00165CF5"/>
    <w:rsid w:val="00166875"/>
    <w:rsid w:val="0016736D"/>
    <w:rsid w:val="00170600"/>
    <w:rsid w:val="00171A29"/>
    <w:rsid w:val="00172207"/>
    <w:rsid w:val="0017633E"/>
    <w:rsid w:val="00176B8C"/>
    <w:rsid w:val="00176E62"/>
    <w:rsid w:val="00177E6A"/>
    <w:rsid w:val="001812EB"/>
    <w:rsid w:val="00183BC7"/>
    <w:rsid w:val="00185004"/>
    <w:rsid w:val="00185B62"/>
    <w:rsid w:val="001909C8"/>
    <w:rsid w:val="00191A0D"/>
    <w:rsid w:val="00191AA2"/>
    <w:rsid w:val="00195313"/>
    <w:rsid w:val="00197421"/>
    <w:rsid w:val="001977A6"/>
    <w:rsid w:val="001A377A"/>
    <w:rsid w:val="001A3B80"/>
    <w:rsid w:val="001A4E33"/>
    <w:rsid w:val="001A5204"/>
    <w:rsid w:val="001A6DA8"/>
    <w:rsid w:val="001A71E8"/>
    <w:rsid w:val="001B109F"/>
    <w:rsid w:val="001B117F"/>
    <w:rsid w:val="001B253C"/>
    <w:rsid w:val="001B2558"/>
    <w:rsid w:val="001B3F94"/>
    <w:rsid w:val="001B515F"/>
    <w:rsid w:val="001C0014"/>
    <w:rsid w:val="001C0FB6"/>
    <w:rsid w:val="001C1BAC"/>
    <w:rsid w:val="001C2C54"/>
    <w:rsid w:val="001C4096"/>
    <w:rsid w:val="001C5AA5"/>
    <w:rsid w:val="001D008A"/>
    <w:rsid w:val="001D036B"/>
    <w:rsid w:val="001D319A"/>
    <w:rsid w:val="001D31B5"/>
    <w:rsid w:val="001D3730"/>
    <w:rsid w:val="001D3F44"/>
    <w:rsid w:val="001D5433"/>
    <w:rsid w:val="001D6194"/>
    <w:rsid w:val="001D7CED"/>
    <w:rsid w:val="001E1138"/>
    <w:rsid w:val="001E11C5"/>
    <w:rsid w:val="001E3922"/>
    <w:rsid w:val="001E5B0F"/>
    <w:rsid w:val="001E610E"/>
    <w:rsid w:val="001E66D2"/>
    <w:rsid w:val="001E6C13"/>
    <w:rsid w:val="001E707F"/>
    <w:rsid w:val="001F0D1B"/>
    <w:rsid w:val="001F0FFC"/>
    <w:rsid w:val="001F258C"/>
    <w:rsid w:val="001F2691"/>
    <w:rsid w:val="001F26FA"/>
    <w:rsid w:val="001F27FE"/>
    <w:rsid w:val="001F4B9A"/>
    <w:rsid w:val="001F4E4A"/>
    <w:rsid w:val="001F7628"/>
    <w:rsid w:val="0020135E"/>
    <w:rsid w:val="00206152"/>
    <w:rsid w:val="00207141"/>
    <w:rsid w:val="0021378B"/>
    <w:rsid w:val="002137D7"/>
    <w:rsid w:val="00213E48"/>
    <w:rsid w:val="002157E5"/>
    <w:rsid w:val="00215FB5"/>
    <w:rsid w:val="00216A2F"/>
    <w:rsid w:val="00223427"/>
    <w:rsid w:val="00223437"/>
    <w:rsid w:val="002236E1"/>
    <w:rsid w:val="00223CD8"/>
    <w:rsid w:val="00224887"/>
    <w:rsid w:val="00224AA0"/>
    <w:rsid w:val="00225457"/>
    <w:rsid w:val="00225E89"/>
    <w:rsid w:val="00226442"/>
    <w:rsid w:val="00226AD8"/>
    <w:rsid w:val="00226C8C"/>
    <w:rsid w:val="002334BF"/>
    <w:rsid w:val="0023522A"/>
    <w:rsid w:val="00236945"/>
    <w:rsid w:val="00240CD1"/>
    <w:rsid w:val="00241007"/>
    <w:rsid w:val="00241039"/>
    <w:rsid w:val="00242464"/>
    <w:rsid w:val="00251B51"/>
    <w:rsid w:val="002532F8"/>
    <w:rsid w:val="00253B37"/>
    <w:rsid w:val="00253D5E"/>
    <w:rsid w:val="00253DD3"/>
    <w:rsid w:val="00253FDB"/>
    <w:rsid w:val="002547AF"/>
    <w:rsid w:val="002549DE"/>
    <w:rsid w:val="00260262"/>
    <w:rsid w:val="00263F8A"/>
    <w:rsid w:val="00264B27"/>
    <w:rsid w:val="00265190"/>
    <w:rsid w:val="00265807"/>
    <w:rsid w:val="00265D82"/>
    <w:rsid w:val="00265E94"/>
    <w:rsid w:val="00266C55"/>
    <w:rsid w:val="002670B7"/>
    <w:rsid w:val="002676B3"/>
    <w:rsid w:val="00270888"/>
    <w:rsid w:val="00272F28"/>
    <w:rsid w:val="00273D4E"/>
    <w:rsid w:val="00274F58"/>
    <w:rsid w:val="0027542B"/>
    <w:rsid w:val="002757CD"/>
    <w:rsid w:val="00276575"/>
    <w:rsid w:val="00276E02"/>
    <w:rsid w:val="002807C8"/>
    <w:rsid w:val="002824F7"/>
    <w:rsid w:val="002839F3"/>
    <w:rsid w:val="002858E1"/>
    <w:rsid w:val="002858F1"/>
    <w:rsid w:val="00285C94"/>
    <w:rsid w:val="00286659"/>
    <w:rsid w:val="002913E2"/>
    <w:rsid w:val="00291AE5"/>
    <w:rsid w:val="00291E89"/>
    <w:rsid w:val="00292D63"/>
    <w:rsid w:val="00294A83"/>
    <w:rsid w:val="00294DEB"/>
    <w:rsid w:val="0029501B"/>
    <w:rsid w:val="00296152"/>
    <w:rsid w:val="0029776A"/>
    <w:rsid w:val="002A09EF"/>
    <w:rsid w:val="002A17E3"/>
    <w:rsid w:val="002A2D08"/>
    <w:rsid w:val="002A42B8"/>
    <w:rsid w:val="002B0667"/>
    <w:rsid w:val="002B1772"/>
    <w:rsid w:val="002B2D64"/>
    <w:rsid w:val="002B2DC0"/>
    <w:rsid w:val="002B2DCE"/>
    <w:rsid w:val="002B3E87"/>
    <w:rsid w:val="002B43BC"/>
    <w:rsid w:val="002C1675"/>
    <w:rsid w:val="002C1CEB"/>
    <w:rsid w:val="002C22AA"/>
    <w:rsid w:val="002C35BC"/>
    <w:rsid w:val="002C5CE6"/>
    <w:rsid w:val="002D3738"/>
    <w:rsid w:val="002D3984"/>
    <w:rsid w:val="002D5170"/>
    <w:rsid w:val="002D7F02"/>
    <w:rsid w:val="002E0BC9"/>
    <w:rsid w:val="002E2098"/>
    <w:rsid w:val="002E223C"/>
    <w:rsid w:val="002E47A1"/>
    <w:rsid w:val="002E59C6"/>
    <w:rsid w:val="002F2F13"/>
    <w:rsid w:val="002F3C2A"/>
    <w:rsid w:val="002F4AA0"/>
    <w:rsid w:val="002F7105"/>
    <w:rsid w:val="0030082F"/>
    <w:rsid w:val="003019B7"/>
    <w:rsid w:val="003047AD"/>
    <w:rsid w:val="00304E7C"/>
    <w:rsid w:val="00307019"/>
    <w:rsid w:val="00311693"/>
    <w:rsid w:val="00311A7F"/>
    <w:rsid w:val="003133DE"/>
    <w:rsid w:val="0031372A"/>
    <w:rsid w:val="0031443B"/>
    <w:rsid w:val="003148B4"/>
    <w:rsid w:val="00314E6C"/>
    <w:rsid w:val="00315A7B"/>
    <w:rsid w:val="003168E4"/>
    <w:rsid w:val="00316966"/>
    <w:rsid w:val="00317463"/>
    <w:rsid w:val="003200E8"/>
    <w:rsid w:val="00320505"/>
    <w:rsid w:val="0032072C"/>
    <w:rsid w:val="0032170D"/>
    <w:rsid w:val="00321C44"/>
    <w:rsid w:val="003229EE"/>
    <w:rsid w:val="00322A13"/>
    <w:rsid w:val="0032493C"/>
    <w:rsid w:val="003259EF"/>
    <w:rsid w:val="00325F65"/>
    <w:rsid w:val="00327308"/>
    <w:rsid w:val="00330050"/>
    <w:rsid w:val="0033006B"/>
    <w:rsid w:val="00331146"/>
    <w:rsid w:val="003321AD"/>
    <w:rsid w:val="00332EF2"/>
    <w:rsid w:val="003362C8"/>
    <w:rsid w:val="003375A7"/>
    <w:rsid w:val="00337920"/>
    <w:rsid w:val="00340FF1"/>
    <w:rsid w:val="00342277"/>
    <w:rsid w:val="003424A7"/>
    <w:rsid w:val="003434E0"/>
    <w:rsid w:val="00344851"/>
    <w:rsid w:val="00344E30"/>
    <w:rsid w:val="003466A9"/>
    <w:rsid w:val="0034710B"/>
    <w:rsid w:val="0034728B"/>
    <w:rsid w:val="00347398"/>
    <w:rsid w:val="00347875"/>
    <w:rsid w:val="00350EB5"/>
    <w:rsid w:val="00353A2A"/>
    <w:rsid w:val="00357642"/>
    <w:rsid w:val="00357EB7"/>
    <w:rsid w:val="003604C6"/>
    <w:rsid w:val="00361423"/>
    <w:rsid w:val="00363120"/>
    <w:rsid w:val="00363A8D"/>
    <w:rsid w:val="00364634"/>
    <w:rsid w:val="0036468F"/>
    <w:rsid w:val="00364FE9"/>
    <w:rsid w:val="003650B9"/>
    <w:rsid w:val="0036622C"/>
    <w:rsid w:val="00366846"/>
    <w:rsid w:val="003704B1"/>
    <w:rsid w:val="003723F3"/>
    <w:rsid w:val="00372BCD"/>
    <w:rsid w:val="00372C4C"/>
    <w:rsid w:val="00372E79"/>
    <w:rsid w:val="003733A3"/>
    <w:rsid w:val="003744F1"/>
    <w:rsid w:val="00374791"/>
    <w:rsid w:val="00374C98"/>
    <w:rsid w:val="00376A0A"/>
    <w:rsid w:val="00377025"/>
    <w:rsid w:val="0038015D"/>
    <w:rsid w:val="003823EA"/>
    <w:rsid w:val="00383A9D"/>
    <w:rsid w:val="003846C3"/>
    <w:rsid w:val="0038547C"/>
    <w:rsid w:val="003854DE"/>
    <w:rsid w:val="003872C4"/>
    <w:rsid w:val="00391402"/>
    <w:rsid w:val="0039164C"/>
    <w:rsid w:val="003921D3"/>
    <w:rsid w:val="00392DA7"/>
    <w:rsid w:val="00395836"/>
    <w:rsid w:val="00396825"/>
    <w:rsid w:val="003A1246"/>
    <w:rsid w:val="003A1F56"/>
    <w:rsid w:val="003A28F2"/>
    <w:rsid w:val="003A326B"/>
    <w:rsid w:val="003A53AC"/>
    <w:rsid w:val="003A7848"/>
    <w:rsid w:val="003B0274"/>
    <w:rsid w:val="003B1547"/>
    <w:rsid w:val="003B2D0A"/>
    <w:rsid w:val="003B50BA"/>
    <w:rsid w:val="003B5660"/>
    <w:rsid w:val="003B757C"/>
    <w:rsid w:val="003C024A"/>
    <w:rsid w:val="003C0A65"/>
    <w:rsid w:val="003C1606"/>
    <w:rsid w:val="003C160E"/>
    <w:rsid w:val="003C1C8B"/>
    <w:rsid w:val="003C2268"/>
    <w:rsid w:val="003C25A5"/>
    <w:rsid w:val="003C2ABF"/>
    <w:rsid w:val="003C31F6"/>
    <w:rsid w:val="003C472F"/>
    <w:rsid w:val="003C6A25"/>
    <w:rsid w:val="003D08CF"/>
    <w:rsid w:val="003D1169"/>
    <w:rsid w:val="003D416A"/>
    <w:rsid w:val="003D4267"/>
    <w:rsid w:val="003D4A8F"/>
    <w:rsid w:val="003D4E3D"/>
    <w:rsid w:val="003D74BC"/>
    <w:rsid w:val="003E0C5C"/>
    <w:rsid w:val="003E0CE0"/>
    <w:rsid w:val="003E2E42"/>
    <w:rsid w:val="003E3050"/>
    <w:rsid w:val="003E38F5"/>
    <w:rsid w:val="003E4029"/>
    <w:rsid w:val="003E4CD5"/>
    <w:rsid w:val="003E60DD"/>
    <w:rsid w:val="003F002D"/>
    <w:rsid w:val="003F024B"/>
    <w:rsid w:val="003F1192"/>
    <w:rsid w:val="003F205A"/>
    <w:rsid w:val="003F28DD"/>
    <w:rsid w:val="003F339A"/>
    <w:rsid w:val="004003BB"/>
    <w:rsid w:val="00400F46"/>
    <w:rsid w:val="00400F8D"/>
    <w:rsid w:val="00401D2C"/>
    <w:rsid w:val="004021E3"/>
    <w:rsid w:val="004027CC"/>
    <w:rsid w:val="004039FB"/>
    <w:rsid w:val="0040763B"/>
    <w:rsid w:val="00407701"/>
    <w:rsid w:val="004079B5"/>
    <w:rsid w:val="00407A9B"/>
    <w:rsid w:val="00407F07"/>
    <w:rsid w:val="00407F4B"/>
    <w:rsid w:val="00410110"/>
    <w:rsid w:val="00411F87"/>
    <w:rsid w:val="004144FB"/>
    <w:rsid w:val="00417304"/>
    <w:rsid w:val="0041789B"/>
    <w:rsid w:val="004179E4"/>
    <w:rsid w:val="00421A53"/>
    <w:rsid w:val="00422CF5"/>
    <w:rsid w:val="004240D5"/>
    <w:rsid w:val="0042487D"/>
    <w:rsid w:val="00424DBD"/>
    <w:rsid w:val="004251A4"/>
    <w:rsid w:val="00426ACD"/>
    <w:rsid w:val="004300A1"/>
    <w:rsid w:val="00430F88"/>
    <w:rsid w:val="004317DD"/>
    <w:rsid w:val="004325BC"/>
    <w:rsid w:val="00434D96"/>
    <w:rsid w:val="00434DC6"/>
    <w:rsid w:val="00436960"/>
    <w:rsid w:val="00436A67"/>
    <w:rsid w:val="00440E0B"/>
    <w:rsid w:val="00441382"/>
    <w:rsid w:val="00441988"/>
    <w:rsid w:val="004428DB"/>
    <w:rsid w:val="004449B5"/>
    <w:rsid w:val="0044587F"/>
    <w:rsid w:val="00445D6E"/>
    <w:rsid w:val="00447396"/>
    <w:rsid w:val="004515E5"/>
    <w:rsid w:val="00451CB3"/>
    <w:rsid w:val="00454D96"/>
    <w:rsid w:val="00456301"/>
    <w:rsid w:val="0046042A"/>
    <w:rsid w:val="004604DF"/>
    <w:rsid w:val="00460AA5"/>
    <w:rsid w:val="00461E48"/>
    <w:rsid w:val="00462168"/>
    <w:rsid w:val="004629BF"/>
    <w:rsid w:val="00465BBA"/>
    <w:rsid w:val="004678B3"/>
    <w:rsid w:val="00467E0E"/>
    <w:rsid w:val="00470128"/>
    <w:rsid w:val="004732B9"/>
    <w:rsid w:val="00476050"/>
    <w:rsid w:val="00486011"/>
    <w:rsid w:val="00486533"/>
    <w:rsid w:val="00487AD1"/>
    <w:rsid w:val="00490AA9"/>
    <w:rsid w:val="00492F75"/>
    <w:rsid w:val="004931A6"/>
    <w:rsid w:val="004936B7"/>
    <w:rsid w:val="00493B39"/>
    <w:rsid w:val="004946F0"/>
    <w:rsid w:val="00494D80"/>
    <w:rsid w:val="004971AD"/>
    <w:rsid w:val="004977D8"/>
    <w:rsid w:val="004A0666"/>
    <w:rsid w:val="004A1EEF"/>
    <w:rsid w:val="004A469C"/>
    <w:rsid w:val="004A4EB3"/>
    <w:rsid w:val="004A5441"/>
    <w:rsid w:val="004A651B"/>
    <w:rsid w:val="004A6CF1"/>
    <w:rsid w:val="004A7553"/>
    <w:rsid w:val="004A7C70"/>
    <w:rsid w:val="004B077F"/>
    <w:rsid w:val="004B1DED"/>
    <w:rsid w:val="004B228C"/>
    <w:rsid w:val="004B5B66"/>
    <w:rsid w:val="004B5DF2"/>
    <w:rsid w:val="004B6E55"/>
    <w:rsid w:val="004C1008"/>
    <w:rsid w:val="004C2C95"/>
    <w:rsid w:val="004C3139"/>
    <w:rsid w:val="004C3371"/>
    <w:rsid w:val="004C3A5C"/>
    <w:rsid w:val="004C3F69"/>
    <w:rsid w:val="004C4DF2"/>
    <w:rsid w:val="004C71E6"/>
    <w:rsid w:val="004C7DAB"/>
    <w:rsid w:val="004D23FE"/>
    <w:rsid w:val="004D26FB"/>
    <w:rsid w:val="004D40A3"/>
    <w:rsid w:val="004D525D"/>
    <w:rsid w:val="004D5BE4"/>
    <w:rsid w:val="004D5C13"/>
    <w:rsid w:val="004D5F72"/>
    <w:rsid w:val="004D644A"/>
    <w:rsid w:val="004E03CC"/>
    <w:rsid w:val="004E1A43"/>
    <w:rsid w:val="004E2376"/>
    <w:rsid w:val="004E2DA6"/>
    <w:rsid w:val="004E3BF8"/>
    <w:rsid w:val="004E5CBA"/>
    <w:rsid w:val="004E75E9"/>
    <w:rsid w:val="004F0248"/>
    <w:rsid w:val="004F19A3"/>
    <w:rsid w:val="00503A1D"/>
    <w:rsid w:val="0050600A"/>
    <w:rsid w:val="005072F9"/>
    <w:rsid w:val="00507D6E"/>
    <w:rsid w:val="00511AFF"/>
    <w:rsid w:val="005135B9"/>
    <w:rsid w:val="00513651"/>
    <w:rsid w:val="005148DC"/>
    <w:rsid w:val="0051525D"/>
    <w:rsid w:val="00515453"/>
    <w:rsid w:val="0051546E"/>
    <w:rsid w:val="0052000B"/>
    <w:rsid w:val="00520F75"/>
    <w:rsid w:val="005212DE"/>
    <w:rsid w:val="0052363D"/>
    <w:rsid w:val="0052552B"/>
    <w:rsid w:val="005257FB"/>
    <w:rsid w:val="00527535"/>
    <w:rsid w:val="005306DD"/>
    <w:rsid w:val="005311ED"/>
    <w:rsid w:val="0053148B"/>
    <w:rsid w:val="005315A3"/>
    <w:rsid w:val="00535A82"/>
    <w:rsid w:val="00536A9C"/>
    <w:rsid w:val="00540187"/>
    <w:rsid w:val="00540D77"/>
    <w:rsid w:val="00543E50"/>
    <w:rsid w:val="00544103"/>
    <w:rsid w:val="005447DD"/>
    <w:rsid w:val="005455EF"/>
    <w:rsid w:val="00545963"/>
    <w:rsid w:val="0054676A"/>
    <w:rsid w:val="00546C87"/>
    <w:rsid w:val="00551A73"/>
    <w:rsid w:val="00554EB0"/>
    <w:rsid w:val="00556DB6"/>
    <w:rsid w:val="00557646"/>
    <w:rsid w:val="00561A08"/>
    <w:rsid w:val="00563C17"/>
    <w:rsid w:val="005648C1"/>
    <w:rsid w:val="0056568D"/>
    <w:rsid w:val="005665C2"/>
    <w:rsid w:val="005673BD"/>
    <w:rsid w:val="005674E9"/>
    <w:rsid w:val="00570388"/>
    <w:rsid w:val="00571344"/>
    <w:rsid w:val="00571423"/>
    <w:rsid w:val="00572539"/>
    <w:rsid w:val="00573867"/>
    <w:rsid w:val="0057426E"/>
    <w:rsid w:val="00574ED6"/>
    <w:rsid w:val="005760D0"/>
    <w:rsid w:val="00576697"/>
    <w:rsid w:val="005769DF"/>
    <w:rsid w:val="0058127B"/>
    <w:rsid w:val="00581EEF"/>
    <w:rsid w:val="0058255A"/>
    <w:rsid w:val="005825ED"/>
    <w:rsid w:val="00583DAA"/>
    <w:rsid w:val="00585EEB"/>
    <w:rsid w:val="0058673D"/>
    <w:rsid w:val="00586951"/>
    <w:rsid w:val="00590E61"/>
    <w:rsid w:val="005912E8"/>
    <w:rsid w:val="0059267B"/>
    <w:rsid w:val="005938F4"/>
    <w:rsid w:val="00594689"/>
    <w:rsid w:val="00596F57"/>
    <w:rsid w:val="00597454"/>
    <w:rsid w:val="00597712"/>
    <w:rsid w:val="005A20A2"/>
    <w:rsid w:val="005A2DDF"/>
    <w:rsid w:val="005A4B24"/>
    <w:rsid w:val="005B0785"/>
    <w:rsid w:val="005B0879"/>
    <w:rsid w:val="005B0C20"/>
    <w:rsid w:val="005B30CC"/>
    <w:rsid w:val="005B3357"/>
    <w:rsid w:val="005B5D36"/>
    <w:rsid w:val="005B6921"/>
    <w:rsid w:val="005B697C"/>
    <w:rsid w:val="005B6A5D"/>
    <w:rsid w:val="005B7575"/>
    <w:rsid w:val="005C2979"/>
    <w:rsid w:val="005C2E5A"/>
    <w:rsid w:val="005C3311"/>
    <w:rsid w:val="005C459A"/>
    <w:rsid w:val="005C62D7"/>
    <w:rsid w:val="005C657E"/>
    <w:rsid w:val="005C66F5"/>
    <w:rsid w:val="005C78F5"/>
    <w:rsid w:val="005D0CFE"/>
    <w:rsid w:val="005D263E"/>
    <w:rsid w:val="005D2957"/>
    <w:rsid w:val="005D4069"/>
    <w:rsid w:val="005D4B79"/>
    <w:rsid w:val="005D4BDD"/>
    <w:rsid w:val="005D58FE"/>
    <w:rsid w:val="005D68CB"/>
    <w:rsid w:val="005E332C"/>
    <w:rsid w:val="005E4EF9"/>
    <w:rsid w:val="005E6366"/>
    <w:rsid w:val="005E6482"/>
    <w:rsid w:val="005E7722"/>
    <w:rsid w:val="005E7BFD"/>
    <w:rsid w:val="005F0DC2"/>
    <w:rsid w:val="005F1B90"/>
    <w:rsid w:val="005F2642"/>
    <w:rsid w:val="005F4196"/>
    <w:rsid w:val="005F4575"/>
    <w:rsid w:val="005F58A2"/>
    <w:rsid w:val="005F739B"/>
    <w:rsid w:val="005F7B30"/>
    <w:rsid w:val="006018EE"/>
    <w:rsid w:val="00602AD0"/>
    <w:rsid w:val="006040DB"/>
    <w:rsid w:val="0060480E"/>
    <w:rsid w:val="0060566F"/>
    <w:rsid w:val="00606FA9"/>
    <w:rsid w:val="00610A53"/>
    <w:rsid w:val="00611714"/>
    <w:rsid w:val="006117FF"/>
    <w:rsid w:val="006118D2"/>
    <w:rsid w:val="00612960"/>
    <w:rsid w:val="00612B3B"/>
    <w:rsid w:val="00613E5F"/>
    <w:rsid w:val="00615562"/>
    <w:rsid w:val="00616446"/>
    <w:rsid w:val="006179B2"/>
    <w:rsid w:val="00617F65"/>
    <w:rsid w:val="00621204"/>
    <w:rsid w:val="00621264"/>
    <w:rsid w:val="00625A03"/>
    <w:rsid w:val="00627306"/>
    <w:rsid w:val="006279D5"/>
    <w:rsid w:val="00632D6B"/>
    <w:rsid w:val="00632EB6"/>
    <w:rsid w:val="006330EE"/>
    <w:rsid w:val="0063367A"/>
    <w:rsid w:val="00633963"/>
    <w:rsid w:val="00634355"/>
    <w:rsid w:val="006353D1"/>
    <w:rsid w:val="00636E31"/>
    <w:rsid w:val="00640A72"/>
    <w:rsid w:val="00641011"/>
    <w:rsid w:val="00641A4F"/>
    <w:rsid w:val="00641BCE"/>
    <w:rsid w:val="00643B6A"/>
    <w:rsid w:val="00643FFD"/>
    <w:rsid w:val="00644752"/>
    <w:rsid w:val="0064511A"/>
    <w:rsid w:val="00645970"/>
    <w:rsid w:val="00654E4E"/>
    <w:rsid w:val="00655F71"/>
    <w:rsid w:val="0066101E"/>
    <w:rsid w:val="006633FD"/>
    <w:rsid w:val="00663778"/>
    <w:rsid w:val="00663C10"/>
    <w:rsid w:val="00664CD7"/>
    <w:rsid w:val="00665D89"/>
    <w:rsid w:val="00666089"/>
    <w:rsid w:val="00666183"/>
    <w:rsid w:val="0066718A"/>
    <w:rsid w:val="00670193"/>
    <w:rsid w:val="00670F56"/>
    <w:rsid w:val="00672B17"/>
    <w:rsid w:val="00672D41"/>
    <w:rsid w:val="00674E78"/>
    <w:rsid w:val="00677F1B"/>
    <w:rsid w:val="00682F85"/>
    <w:rsid w:val="00684771"/>
    <w:rsid w:val="00684F19"/>
    <w:rsid w:val="00684F7A"/>
    <w:rsid w:val="0068510B"/>
    <w:rsid w:val="00685645"/>
    <w:rsid w:val="00687828"/>
    <w:rsid w:val="00690C29"/>
    <w:rsid w:val="00690D5C"/>
    <w:rsid w:val="0069117A"/>
    <w:rsid w:val="00692C78"/>
    <w:rsid w:val="00692DE1"/>
    <w:rsid w:val="0069451F"/>
    <w:rsid w:val="0069488D"/>
    <w:rsid w:val="0069661D"/>
    <w:rsid w:val="006A30A4"/>
    <w:rsid w:val="006A640E"/>
    <w:rsid w:val="006B1350"/>
    <w:rsid w:val="006B2009"/>
    <w:rsid w:val="006B473C"/>
    <w:rsid w:val="006B5332"/>
    <w:rsid w:val="006B56A0"/>
    <w:rsid w:val="006B7C92"/>
    <w:rsid w:val="006C0AC7"/>
    <w:rsid w:val="006C1719"/>
    <w:rsid w:val="006C3DA6"/>
    <w:rsid w:val="006C4813"/>
    <w:rsid w:val="006C49AB"/>
    <w:rsid w:val="006C5136"/>
    <w:rsid w:val="006C62E2"/>
    <w:rsid w:val="006C74EF"/>
    <w:rsid w:val="006C795A"/>
    <w:rsid w:val="006D112D"/>
    <w:rsid w:val="006D2805"/>
    <w:rsid w:val="006D2A42"/>
    <w:rsid w:val="006D3F0D"/>
    <w:rsid w:val="006D40D0"/>
    <w:rsid w:val="006D490F"/>
    <w:rsid w:val="006D5AC8"/>
    <w:rsid w:val="006D77D9"/>
    <w:rsid w:val="006E1ED0"/>
    <w:rsid w:val="006E2C8B"/>
    <w:rsid w:val="006E3933"/>
    <w:rsid w:val="006E4089"/>
    <w:rsid w:val="006F09FC"/>
    <w:rsid w:val="006F128D"/>
    <w:rsid w:val="006F1342"/>
    <w:rsid w:val="006F1AA5"/>
    <w:rsid w:val="006F1E5C"/>
    <w:rsid w:val="006F3D6C"/>
    <w:rsid w:val="006F60EE"/>
    <w:rsid w:val="006F6C62"/>
    <w:rsid w:val="00701079"/>
    <w:rsid w:val="00702123"/>
    <w:rsid w:val="00702962"/>
    <w:rsid w:val="007029C6"/>
    <w:rsid w:val="00703DD6"/>
    <w:rsid w:val="007041E9"/>
    <w:rsid w:val="00705347"/>
    <w:rsid w:val="007102D8"/>
    <w:rsid w:val="00710D2C"/>
    <w:rsid w:val="00711138"/>
    <w:rsid w:val="00714771"/>
    <w:rsid w:val="00714C85"/>
    <w:rsid w:val="0071551C"/>
    <w:rsid w:val="00717C72"/>
    <w:rsid w:val="00721BD4"/>
    <w:rsid w:val="00722843"/>
    <w:rsid w:val="00723F0E"/>
    <w:rsid w:val="007241DB"/>
    <w:rsid w:val="00724ACC"/>
    <w:rsid w:val="0072631A"/>
    <w:rsid w:val="00727C0A"/>
    <w:rsid w:val="00730D6B"/>
    <w:rsid w:val="007319C8"/>
    <w:rsid w:val="007332AA"/>
    <w:rsid w:val="0073593D"/>
    <w:rsid w:val="00736AD4"/>
    <w:rsid w:val="00737676"/>
    <w:rsid w:val="0074345B"/>
    <w:rsid w:val="007438CC"/>
    <w:rsid w:val="00743EBA"/>
    <w:rsid w:val="0074429F"/>
    <w:rsid w:val="00746BDA"/>
    <w:rsid w:val="00746FEF"/>
    <w:rsid w:val="00750742"/>
    <w:rsid w:val="0075295C"/>
    <w:rsid w:val="00753598"/>
    <w:rsid w:val="00756FA9"/>
    <w:rsid w:val="00757AF9"/>
    <w:rsid w:val="00760EE8"/>
    <w:rsid w:val="007627FB"/>
    <w:rsid w:val="00764E5A"/>
    <w:rsid w:val="0076555C"/>
    <w:rsid w:val="00766A15"/>
    <w:rsid w:val="00767352"/>
    <w:rsid w:val="00767787"/>
    <w:rsid w:val="007719C8"/>
    <w:rsid w:val="0077711E"/>
    <w:rsid w:val="00781774"/>
    <w:rsid w:val="0078440B"/>
    <w:rsid w:val="00785AC9"/>
    <w:rsid w:val="00785BA3"/>
    <w:rsid w:val="007905E2"/>
    <w:rsid w:val="007928A7"/>
    <w:rsid w:val="007928C5"/>
    <w:rsid w:val="00793A30"/>
    <w:rsid w:val="00794A74"/>
    <w:rsid w:val="00796411"/>
    <w:rsid w:val="007A0F92"/>
    <w:rsid w:val="007A209F"/>
    <w:rsid w:val="007A2BA1"/>
    <w:rsid w:val="007A426B"/>
    <w:rsid w:val="007A6529"/>
    <w:rsid w:val="007A6C17"/>
    <w:rsid w:val="007A7B11"/>
    <w:rsid w:val="007A7EAD"/>
    <w:rsid w:val="007A7F7C"/>
    <w:rsid w:val="007B03CE"/>
    <w:rsid w:val="007B0B6C"/>
    <w:rsid w:val="007B0BEC"/>
    <w:rsid w:val="007B1AD5"/>
    <w:rsid w:val="007B273B"/>
    <w:rsid w:val="007B2BF6"/>
    <w:rsid w:val="007B3E07"/>
    <w:rsid w:val="007B6A26"/>
    <w:rsid w:val="007C14BD"/>
    <w:rsid w:val="007C2A94"/>
    <w:rsid w:val="007C4370"/>
    <w:rsid w:val="007C4CF6"/>
    <w:rsid w:val="007C67D8"/>
    <w:rsid w:val="007C6C7E"/>
    <w:rsid w:val="007C7352"/>
    <w:rsid w:val="007C752D"/>
    <w:rsid w:val="007C7BA1"/>
    <w:rsid w:val="007D31A0"/>
    <w:rsid w:val="007D4DAA"/>
    <w:rsid w:val="007D5E26"/>
    <w:rsid w:val="007D7477"/>
    <w:rsid w:val="007E10F0"/>
    <w:rsid w:val="007E1A52"/>
    <w:rsid w:val="007E2443"/>
    <w:rsid w:val="007E3499"/>
    <w:rsid w:val="007E5C1E"/>
    <w:rsid w:val="007F001A"/>
    <w:rsid w:val="007F0145"/>
    <w:rsid w:val="007F050D"/>
    <w:rsid w:val="007F15EC"/>
    <w:rsid w:val="007F3A47"/>
    <w:rsid w:val="007F5F7A"/>
    <w:rsid w:val="007F6880"/>
    <w:rsid w:val="007F6ACE"/>
    <w:rsid w:val="007F72B8"/>
    <w:rsid w:val="00801094"/>
    <w:rsid w:val="008012AA"/>
    <w:rsid w:val="00801940"/>
    <w:rsid w:val="00804ADC"/>
    <w:rsid w:val="00805116"/>
    <w:rsid w:val="00805577"/>
    <w:rsid w:val="0080573D"/>
    <w:rsid w:val="008079BA"/>
    <w:rsid w:val="00810095"/>
    <w:rsid w:val="00810FA0"/>
    <w:rsid w:val="008114B8"/>
    <w:rsid w:val="008135F8"/>
    <w:rsid w:val="00813774"/>
    <w:rsid w:val="0081473A"/>
    <w:rsid w:val="0081562A"/>
    <w:rsid w:val="008170E0"/>
    <w:rsid w:val="0081782A"/>
    <w:rsid w:val="00820A83"/>
    <w:rsid w:val="00822391"/>
    <w:rsid w:val="0082327A"/>
    <w:rsid w:val="00823464"/>
    <w:rsid w:val="008236E2"/>
    <w:rsid w:val="0082403E"/>
    <w:rsid w:val="00827022"/>
    <w:rsid w:val="0082724A"/>
    <w:rsid w:val="008272EA"/>
    <w:rsid w:val="0083009F"/>
    <w:rsid w:val="0083273E"/>
    <w:rsid w:val="00833255"/>
    <w:rsid w:val="00833B8C"/>
    <w:rsid w:val="008348A8"/>
    <w:rsid w:val="00836ED8"/>
    <w:rsid w:val="00837B71"/>
    <w:rsid w:val="00840040"/>
    <w:rsid w:val="008413D5"/>
    <w:rsid w:val="00842A5C"/>
    <w:rsid w:val="00842E8C"/>
    <w:rsid w:val="00843FB4"/>
    <w:rsid w:val="0084729D"/>
    <w:rsid w:val="00847572"/>
    <w:rsid w:val="008512E4"/>
    <w:rsid w:val="00851D47"/>
    <w:rsid w:val="0085467F"/>
    <w:rsid w:val="00854DA5"/>
    <w:rsid w:val="0085579A"/>
    <w:rsid w:val="008572EA"/>
    <w:rsid w:val="00857632"/>
    <w:rsid w:val="0086012D"/>
    <w:rsid w:val="00860ECB"/>
    <w:rsid w:val="00864535"/>
    <w:rsid w:val="00865E08"/>
    <w:rsid w:val="00866F1C"/>
    <w:rsid w:val="00871519"/>
    <w:rsid w:val="00871D53"/>
    <w:rsid w:val="00872514"/>
    <w:rsid w:val="00872F77"/>
    <w:rsid w:val="00874547"/>
    <w:rsid w:val="00875734"/>
    <w:rsid w:val="00876168"/>
    <w:rsid w:val="00876EE0"/>
    <w:rsid w:val="00881E12"/>
    <w:rsid w:val="008831FA"/>
    <w:rsid w:val="00883C1B"/>
    <w:rsid w:val="008857E5"/>
    <w:rsid w:val="00886930"/>
    <w:rsid w:val="00893863"/>
    <w:rsid w:val="008951B7"/>
    <w:rsid w:val="00897BD4"/>
    <w:rsid w:val="008A0429"/>
    <w:rsid w:val="008A0C40"/>
    <w:rsid w:val="008A0FDD"/>
    <w:rsid w:val="008A1B07"/>
    <w:rsid w:val="008A2D61"/>
    <w:rsid w:val="008A51FE"/>
    <w:rsid w:val="008A539E"/>
    <w:rsid w:val="008A5C32"/>
    <w:rsid w:val="008B1F8D"/>
    <w:rsid w:val="008B329C"/>
    <w:rsid w:val="008B32A4"/>
    <w:rsid w:val="008B34D9"/>
    <w:rsid w:val="008B386B"/>
    <w:rsid w:val="008B5538"/>
    <w:rsid w:val="008B55BC"/>
    <w:rsid w:val="008B5DCC"/>
    <w:rsid w:val="008B603F"/>
    <w:rsid w:val="008B61D7"/>
    <w:rsid w:val="008B62C5"/>
    <w:rsid w:val="008C012E"/>
    <w:rsid w:val="008C3167"/>
    <w:rsid w:val="008C45BA"/>
    <w:rsid w:val="008C468B"/>
    <w:rsid w:val="008C4B66"/>
    <w:rsid w:val="008C4F65"/>
    <w:rsid w:val="008C5131"/>
    <w:rsid w:val="008C52B9"/>
    <w:rsid w:val="008C6EC3"/>
    <w:rsid w:val="008D0DE4"/>
    <w:rsid w:val="008D32FE"/>
    <w:rsid w:val="008D366B"/>
    <w:rsid w:val="008D499B"/>
    <w:rsid w:val="008D5333"/>
    <w:rsid w:val="008D6915"/>
    <w:rsid w:val="008D69C2"/>
    <w:rsid w:val="008D6E65"/>
    <w:rsid w:val="008D7F1E"/>
    <w:rsid w:val="008E10EA"/>
    <w:rsid w:val="008E15BB"/>
    <w:rsid w:val="008E192B"/>
    <w:rsid w:val="008E22A0"/>
    <w:rsid w:val="008E320B"/>
    <w:rsid w:val="008E3CCE"/>
    <w:rsid w:val="008E45DB"/>
    <w:rsid w:val="008E467A"/>
    <w:rsid w:val="008E4C3E"/>
    <w:rsid w:val="008E5763"/>
    <w:rsid w:val="008E60BD"/>
    <w:rsid w:val="008E64B8"/>
    <w:rsid w:val="008E67EC"/>
    <w:rsid w:val="008E6EC8"/>
    <w:rsid w:val="008E7224"/>
    <w:rsid w:val="008F19F6"/>
    <w:rsid w:val="008F37FC"/>
    <w:rsid w:val="008F3EA0"/>
    <w:rsid w:val="008F7B52"/>
    <w:rsid w:val="009000ED"/>
    <w:rsid w:val="009026CE"/>
    <w:rsid w:val="009052D5"/>
    <w:rsid w:val="00906717"/>
    <w:rsid w:val="0090753A"/>
    <w:rsid w:val="00910579"/>
    <w:rsid w:val="009111A2"/>
    <w:rsid w:val="00912393"/>
    <w:rsid w:val="009128B2"/>
    <w:rsid w:val="00912931"/>
    <w:rsid w:val="00912F54"/>
    <w:rsid w:val="00913745"/>
    <w:rsid w:val="00914D20"/>
    <w:rsid w:val="0091623E"/>
    <w:rsid w:val="009164BE"/>
    <w:rsid w:val="0091690A"/>
    <w:rsid w:val="00920053"/>
    <w:rsid w:val="009230E5"/>
    <w:rsid w:val="0092450D"/>
    <w:rsid w:val="00930A58"/>
    <w:rsid w:val="009351D8"/>
    <w:rsid w:val="00936C57"/>
    <w:rsid w:val="009376DA"/>
    <w:rsid w:val="009410BD"/>
    <w:rsid w:val="00941D1C"/>
    <w:rsid w:val="009426EB"/>
    <w:rsid w:val="00942717"/>
    <w:rsid w:val="00942AA5"/>
    <w:rsid w:val="00943A39"/>
    <w:rsid w:val="00946123"/>
    <w:rsid w:val="00947F36"/>
    <w:rsid w:val="00950362"/>
    <w:rsid w:val="009503F2"/>
    <w:rsid w:val="00951676"/>
    <w:rsid w:val="009524C4"/>
    <w:rsid w:val="009537FC"/>
    <w:rsid w:val="00956105"/>
    <w:rsid w:val="00957208"/>
    <w:rsid w:val="00960C56"/>
    <w:rsid w:val="00961C8E"/>
    <w:rsid w:val="009626A2"/>
    <w:rsid w:val="00963577"/>
    <w:rsid w:val="00963928"/>
    <w:rsid w:val="00964AFE"/>
    <w:rsid w:val="00966C04"/>
    <w:rsid w:val="009708E0"/>
    <w:rsid w:val="00971FAE"/>
    <w:rsid w:val="00972F0B"/>
    <w:rsid w:val="00973C6D"/>
    <w:rsid w:val="00975D94"/>
    <w:rsid w:val="0097664E"/>
    <w:rsid w:val="0097686E"/>
    <w:rsid w:val="00976D6C"/>
    <w:rsid w:val="00976FD5"/>
    <w:rsid w:val="00977021"/>
    <w:rsid w:val="0097770A"/>
    <w:rsid w:val="00981279"/>
    <w:rsid w:val="00982618"/>
    <w:rsid w:val="00982E29"/>
    <w:rsid w:val="009842D9"/>
    <w:rsid w:val="00986082"/>
    <w:rsid w:val="009866C1"/>
    <w:rsid w:val="00987107"/>
    <w:rsid w:val="00987B44"/>
    <w:rsid w:val="00990B3C"/>
    <w:rsid w:val="00991F31"/>
    <w:rsid w:val="00993E9F"/>
    <w:rsid w:val="009958F3"/>
    <w:rsid w:val="00996F19"/>
    <w:rsid w:val="00997205"/>
    <w:rsid w:val="0099731C"/>
    <w:rsid w:val="009976CA"/>
    <w:rsid w:val="009A128A"/>
    <w:rsid w:val="009A18FD"/>
    <w:rsid w:val="009A3A30"/>
    <w:rsid w:val="009A3B56"/>
    <w:rsid w:val="009A3C75"/>
    <w:rsid w:val="009A48AC"/>
    <w:rsid w:val="009A5539"/>
    <w:rsid w:val="009A5956"/>
    <w:rsid w:val="009A5F97"/>
    <w:rsid w:val="009A625F"/>
    <w:rsid w:val="009A6F1A"/>
    <w:rsid w:val="009A78C9"/>
    <w:rsid w:val="009B0C83"/>
    <w:rsid w:val="009B44E3"/>
    <w:rsid w:val="009B55FE"/>
    <w:rsid w:val="009B594E"/>
    <w:rsid w:val="009B60CC"/>
    <w:rsid w:val="009B6AE0"/>
    <w:rsid w:val="009C0F96"/>
    <w:rsid w:val="009C1A08"/>
    <w:rsid w:val="009C3B1E"/>
    <w:rsid w:val="009C439E"/>
    <w:rsid w:val="009C5E59"/>
    <w:rsid w:val="009C71E5"/>
    <w:rsid w:val="009D091D"/>
    <w:rsid w:val="009D37DD"/>
    <w:rsid w:val="009D440A"/>
    <w:rsid w:val="009D71D5"/>
    <w:rsid w:val="009E0D34"/>
    <w:rsid w:val="009E3CB9"/>
    <w:rsid w:val="009E50A9"/>
    <w:rsid w:val="009E5265"/>
    <w:rsid w:val="009E636C"/>
    <w:rsid w:val="009F0465"/>
    <w:rsid w:val="009F12DB"/>
    <w:rsid w:val="009F2CE2"/>
    <w:rsid w:val="009F58B5"/>
    <w:rsid w:val="00A008E9"/>
    <w:rsid w:val="00A0111B"/>
    <w:rsid w:val="00A0194A"/>
    <w:rsid w:val="00A01B37"/>
    <w:rsid w:val="00A02CAF"/>
    <w:rsid w:val="00A02D50"/>
    <w:rsid w:val="00A02DE6"/>
    <w:rsid w:val="00A03A79"/>
    <w:rsid w:val="00A03B11"/>
    <w:rsid w:val="00A044B5"/>
    <w:rsid w:val="00A06300"/>
    <w:rsid w:val="00A06C69"/>
    <w:rsid w:val="00A07080"/>
    <w:rsid w:val="00A07720"/>
    <w:rsid w:val="00A07BDB"/>
    <w:rsid w:val="00A10E3F"/>
    <w:rsid w:val="00A11100"/>
    <w:rsid w:val="00A11AC6"/>
    <w:rsid w:val="00A125E7"/>
    <w:rsid w:val="00A13EBA"/>
    <w:rsid w:val="00A1526E"/>
    <w:rsid w:val="00A16751"/>
    <w:rsid w:val="00A170BA"/>
    <w:rsid w:val="00A21477"/>
    <w:rsid w:val="00A2202F"/>
    <w:rsid w:val="00A23D9F"/>
    <w:rsid w:val="00A31A21"/>
    <w:rsid w:val="00A33A63"/>
    <w:rsid w:val="00A33CC7"/>
    <w:rsid w:val="00A34D5C"/>
    <w:rsid w:val="00A3518A"/>
    <w:rsid w:val="00A35230"/>
    <w:rsid w:val="00A35800"/>
    <w:rsid w:val="00A36530"/>
    <w:rsid w:val="00A400DA"/>
    <w:rsid w:val="00A42B95"/>
    <w:rsid w:val="00A43D58"/>
    <w:rsid w:val="00A446E9"/>
    <w:rsid w:val="00A453F4"/>
    <w:rsid w:val="00A45CB4"/>
    <w:rsid w:val="00A52927"/>
    <w:rsid w:val="00A52CA0"/>
    <w:rsid w:val="00A54E9E"/>
    <w:rsid w:val="00A54EA1"/>
    <w:rsid w:val="00A5571E"/>
    <w:rsid w:val="00A615E7"/>
    <w:rsid w:val="00A61645"/>
    <w:rsid w:val="00A63791"/>
    <w:rsid w:val="00A651FD"/>
    <w:rsid w:val="00A70250"/>
    <w:rsid w:val="00A7268F"/>
    <w:rsid w:val="00A73179"/>
    <w:rsid w:val="00A739B3"/>
    <w:rsid w:val="00A73D48"/>
    <w:rsid w:val="00A74F69"/>
    <w:rsid w:val="00A763F0"/>
    <w:rsid w:val="00A768B2"/>
    <w:rsid w:val="00A824A3"/>
    <w:rsid w:val="00A855AB"/>
    <w:rsid w:val="00A8710A"/>
    <w:rsid w:val="00A87D67"/>
    <w:rsid w:val="00A90280"/>
    <w:rsid w:val="00A90B51"/>
    <w:rsid w:val="00A914ED"/>
    <w:rsid w:val="00A95DAA"/>
    <w:rsid w:val="00A96413"/>
    <w:rsid w:val="00A97F11"/>
    <w:rsid w:val="00AA08C9"/>
    <w:rsid w:val="00AA0D43"/>
    <w:rsid w:val="00AA4FE6"/>
    <w:rsid w:val="00AA6E47"/>
    <w:rsid w:val="00AA7322"/>
    <w:rsid w:val="00AA7989"/>
    <w:rsid w:val="00AA79F2"/>
    <w:rsid w:val="00AB04D9"/>
    <w:rsid w:val="00AB4AA6"/>
    <w:rsid w:val="00AB7C0F"/>
    <w:rsid w:val="00AC08F4"/>
    <w:rsid w:val="00AC1A9D"/>
    <w:rsid w:val="00AC2CC9"/>
    <w:rsid w:val="00AC46F2"/>
    <w:rsid w:val="00AC537A"/>
    <w:rsid w:val="00AC5A22"/>
    <w:rsid w:val="00AC733A"/>
    <w:rsid w:val="00AC7526"/>
    <w:rsid w:val="00AD06BC"/>
    <w:rsid w:val="00AD0DE0"/>
    <w:rsid w:val="00AD29C0"/>
    <w:rsid w:val="00AD2ABB"/>
    <w:rsid w:val="00AD2F47"/>
    <w:rsid w:val="00AD449B"/>
    <w:rsid w:val="00AD46DE"/>
    <w:rsid w:val="00AD5AE1"/>
    <w:rsid w:val="00AD5D10"/>
    <w:rsid w:val="00AD5D47"/>
    <w:rsid w:val="00AD670F"/>
    <w:rsid w:val="00AD6D81"/>
    <w:rsid w:val="00AD770B"/>
    <w:rsid w:val="00AE0DE5"/>
    <w:rsid w:val="00AE13B9"/>
    <w:rsid w:val="00AE14FE"/>
    <w:rsid w:val="00AE1DCC"/>
    <w:rsid w:val="00AE22E6"/>
    <w:rsid w:val="00AE3663"/>
    <w:rsid w:val="00AE3D1B"/>
    <w:rsid w:val="00AE3F27"/>
    <w:rsid w:val="00AE429D"/>
    <w:rsid w:val="00AE4474"/>
    <w:rsid w:val="00AE5C67"/>
    <w:rsid w:val="00AE717D"/>
    <w:rsid w:val="00AE7E01"/>
    <w:rsid w:val="00AF007D"/>
    <w:rsid w:val="00AF03C6"/>
    <w:rsid w:val="00AF0498"/>
    <w:rsid w:val="00AF11C6"/>
    <w:rsid w:val="00AF3052"/>
    <w:rsid w:val="00AF32FF"/>
    <w:rsid w:val="00AF36D6"/>
    <w:rsid w:val="00AF47E3"/>
    <w:rsid w:val="00B00811"/>
    <w:rsid w:val="00B02BEA"/>
    <w:rsid w:val="00B07C8D"/>
    <w:rsid w:val="00B109EA"/>
    <w:rsid w:val="00B10E72"/>
    <w:rsid w:val="00B1384B"/>
    <w:rsid w:val="00B14C5B"/>
    <w:rsid w:val="00B15703"/>
    <w:rsid w:val="00B15DE8"/>
    <w:rsid w:val="00B167EE"/>
    <w:rsid w:val="00B23AA5"/>
    <w:rsid w:val="00B245E0"/>
    <w:rsid w:val="00B27F2E"/>
    <w:rsid w:val="00B30F4C"/>
    <w:rsid w:val="00B320DA"/>
    <w:rsid w:val="00B33F52"/>
    <w:rsid w:val="00B3425D"/>
    <w:rsid w:val="00B358D2"/>
    <w:rsid w:val="00B35975"/>
    <w:rsid w:val="00B373EA"/>
    <w:rsid w:val="00B379AD"/>
    <w:rsid w:val="00B402CD"/>
    <w:rsid w:val="00B40658"/>
    <w:rsid w:val="00B407D8"/>
    <w:rsid w:val="00B41500"/>
    <w:rsid w:val="00B429B7"/>
    <w:rsid w:val="00B43CB4"/>
    <w:rsid w:val="00B46262"/>
    <w:rsid w:val="00B46582"/>
    <w:rsid w:val="00B46ADA"/>
    <w:rsid w:val="00B50A0F"/>
    <w:rsid w:val="00B511CA"/>
    <w:rsid w:val="00B51E8E"/>
    <w:rsid w:val="00B539AD"/>
    <w:rsid w:val="00B60C6B"/>
    <w:rsid w:val="00B62876"/>
    <w:rsid w:val="00B637B7"/>
    <w:rsid w:val="00B64102"/>
    <w:rsid w:val="00B64714"/>
    <w:rsid w:val="00B6586F"/>
    <w:rsid w:val="00B70443"/>
    <w:rsid w:val="00B704EB"/>
    <w:rsid w:val="00B709A7"/>
    <w:rsid w:val="00B71ADC"/>
    <w:rsid w:val="00B7333C"/>
    <w:rsid w:val="00B75601"/>
    <w:rsid w:val="00B75EE0"/>
    <w:rsid w:val="00B76B9C"/>
    <w:rsid w:val="00B7716B"/>
    <w:rsid w:val="00B77193"/>
    <w:rsid w:val="00B82AE4"/>
    <w:rsid w:val="00B8319C"/>
    <w:rsid w:val="00B83302"/>
    <w:rsid w:val="00B835A9"/>
    <w:rsid w:val="00B83E10"/>
    <w:rsid w:val="00B8553A"/>
    <w:rsid w:val="00B856C7"/>
    <w:rsid w:val="00B87262"/>
    <w:rsid w:val="00B90D43"/>
    <w:rsid w:val="00B91F9D"/>
    <w:rsid w:val="00B93A8A"/>
    <w:rsid w:val="00B940F9"/>
    <w:rsid w:val="00B94C7A"/>
    <w:rsid w:val="00B953A4"/>
    <w:rsid w:val="00B97046"/>
    <w:rsid w:val="00B970BD"/>
    <w:rsid w:val="00B9714F"/>
    <w:rsid w:val="00BA0BE0"/>
    <w:rsid w:val="00BA43F4"/>
    <w:rsid w:val="00BB137E"/>
    <w:rsid w:val="00BB1B42"/>
    <w:rsid w:val="00BB222E"/>
    <w:rsid w:val="00BB3533"/>
    <w:rsid w:val="00BB4E60"/>
    <w:rsid w:val="00BC0759"/>
    <w:rsid w:val="00BC17BE"/>
    <w:rsid w:val="00BC1FAB"/>
    <w:rsid w:val="00BC2114"/>
    <w:rsid w:val="00BC2A86"/>
    <w:rsid w:val="00BC3768"/>
    <w:rsid w:val="00BC4BEA"/>
    <w:rsid w:val="00BC50DC"/>
    <w:rsid w:val="00BC5D34"/>
    <w:rsid w:val="00BC6934"/>
    <w:rsid w:val="00BC6D49"/>
    <w:rsid w:val="00BD1C17"/>
    <w:rsid w:val="00BD1D08"/>
    <w:rsid w:val="00BD1DDC"/>
    <w:rsid w:val="00BD1DEB"/>
    <w:rsid w:val="00BD1FA5"/>
    <w:rsid w:val="00BD3170"/>
    <w:rsid w:val="00BD32BA"/>
    <w:rsid w:val="00BE1426"/>
    <w:rsid w:val="00BE1479"/>
    <w:rsid w:val="00BE2540"/>
    <w:rsid w:val="00BE2CFE"/>
    <w:rsid w:val="00BE52D2"/>
    <w:rsid w:val="00BF2C1A"/>
    <w:rsid w:val="00BF3D3E"/>
    <w:rsid w:val="00BF40FE"/>
    <w:rsid w:val="00C01226"/>
    <w:rsid w:val="00C020B5"/>
    <w:rsid w:val="00C0324F"/>
    <w:rsid w:val="00C034D3"/>
    <w:rsid w:val="00C050BB"/>
    <w:rsid w:val="00C063B9"/>
    <w:rsid w:val="00C0735E"/>
    <w:rsid w:val="00C0784C"/>
    <w:rsid w:val="00C07BD9"/>
    <w:rsid w:val="00C07F73"/>
    <w:rsid w:val="00C10083"/>
    <w:rsid w:val="00C1171B"/>
    <w:rsid w:val="00C12702"/>
    <w:rsid w:val="00C1513E"/>
    <w:rsid w:val="00C1548E"/>
    <w:rsid w:val="00C1656F"/>
    <w:rsid w:val="00C178CA"/>
    <w:rsid w:val="00C20142"/>
    <w:rsid w:val="00C224B6"/>
    <w:rsid w:val="00C23048"/>
    <w:rsid w:val="00C23400"/>
    <w:rsid w:val="00C277B7"/>
    <w:rsid w:val="00C27FE0"/>
    <w:rsid w:val="00C31D45"/>
    <w:rsid w:val="00C341CD"/>
    <w:rsid w:val="00C3484C"/>
    <w:rsid w:val="00C361E5"/>
    <w:rsid w:val="00C37EC5"/>
    <w:rsid w:val="00C37F50"/>
    <w:rsid w:val="00C427D1"/>
    <w:rsid w:val="00C43EBA"/>
    <w:rsid w:val="00C43F9E"/>
    <w:rsid w:val="00C4763B"/>
    <w:rsid w:val="00C4780C"/>
    <w:rsid w:val="00C47BD4"/>
    <w:rsid w:val="00C5047C"/>
    <w:rsid w:val="00C51024"/>
    <w:rsid w:val="00C5212D"/>
    <w:rsid w:val="00C5213C"/>
    <w:rsid w:val="00C5252D"/>
    <w:rsid w:val="00C54A7E"/>
    <w:rsid w:val="00C54E60"/>
    <w:rsid w:val="00C5522B"/>
    <w:rsid w:val="00C5586F"/>
    <w:rsid w:val="00C603B8"/>
    <w:rsid w:val="00C6121B"/>
    <w:rsid w:val="00C622BB"/>
    <w:rsid w:val="00C62321"/>
    <w:rsid w:val="00C64156"/>
    <w:rsid w:val="00C656BF"/>
    <w:rsid w:val="00C6729F"/>
    <w:rsid w:val="00C67F23"/>
    <w:rsid w:val="00C7256B"/>
    <w:rsid w:val="00C7398C"/>
    <w:rsid w:val="00C73F01"/>
    <w:rsid w:val="00C76896"/>
    <w:rsid w:val="00C80288"/>
    <w:rsid w:val="00C808DD"/>
    <w:rsid w:val="00C81295"/>
    <w:rsid w:val="00C81E78"/>
    <w:rsid w:val="00C821EB"/>
    <w:rsid w:val="00C82FF3"/>
    <w:rsid w:val="00C83270"/>
    <w:rsid w:val="00C83FA6"/>
    <w:rsid w:val="00C844F6"/>
    <w:rsid w:val="00C915D8"/>
    <w:rsid w:val="00C916A7"/>
    <w:rsid w:val="00C92CA0"/>
    <w:rsid w:val="00C92CC4"/>
    <w:rsid w:val="00C95058"/>
    <w:rsid w:val="00C957D1"/>
    <w:rsid w:val="00C972E7"/>
    <w:rsid w:val="00C97914"/>
    <w:rsid w:val="00CA2576"/>
    <w:rsid w:val="00CA4308"/>
    <w:rsid w:val="00CA430D"/>
    <w:rsid w:val="00CA4D35"/>
    <w:rsid w:val="00CA619E"/>
    <w:rsid w:val="00CA6B79"/>
    <w:rsid w:val="00CB0B91"/>
    <w:rsid w:val="00CB2646"/>
    <w:rsid w:val="00CB2F0C"/>
    <w:rsid w:val="00CB45AD"/>
    <w:rsid w:val="00CB55E3"/>
    <w:rsid w:val="00CB6270"/>
    <w:rsid w:val="00CB71E7"/>
    <w:rsid w:val="00CB7261"/>
    <w:rsid w:val="00CB74C9"/>
    <w:rsid w:val="00CB77BB"/>
    <w:rsid w:val="00CC0106"/>
    <w:rsid w:val="00CC09A4"/>
    <w:rsid w:val="00CC2217"/>
    <w:rsid w:val="00CC39BF"/>
    <w:rsid w:val="00CC3F1E"/>
    <w:rsid w:val="00CC4B9E"/>
    <w:rsid w:val="00CC5669"/>
    <w:rsid w:val="00CC5BFE"/>
    <w:rsid w:val="00CC6892"/>
    <w:rsid w:val="00CC703D"/>
    <w:rsid w:val="00CC7BE7"/>
    <w:rsid w:val="00CD0356"/>
    <w:rsid w:val="00CD391F"/>
    <w:rsid w:val="00CD4E02"/>
    <w:rsid w:val="00CD5725"/>
    <w:rsid w:val="00CD5A32"/>
    <w:rsid w:val="00CD672B"/>
    <w:rsid w:val="00CD6BED"/>
    <w:rsid w:val="00CD7D53"/>
    <w:rsid w:val="00CE0D39"/>
    <w:rsid w:val="00CE0DD5"/>
    <w:rsid w:val="00CE1528"/>
    <w:rsid w:val="00CE1529"/>
    <w:rsid w:val="00CE220C"/>
    <w:rsid w:val="00CE261E"/>
    <w:rsid w:val="00CE2708"/>
    <w:rsid w:val="00CE2D1E"/>
    <w:rsid w:val="00CE2DC5"/>
    <w:rsid w:val="00CE3D1C"/>
    <w:rsid w:val="00CF051C"/>
    <w:rsid w:val="00CF4931"/>
    <w:rsid w:val="00CF4FF3"/>
    <w:rsid w:val="00CF5C4A"/>
    <w:rsid w:val="00CF6E78"/>
    <w:rsid w:val="00D010DC"/>
    <w:rsid w:val="00D014B9"/>
    <w:rsid w:val="00D017F0"/>
    <w:rsid w:val="00D0384C"/>
    <w:rsid w:val="00D04435"/>
    <w:rsid w:val="00D04797"/>
    <w:rsid w:val="00D05054"/>
    <w:rsid w:val="00D05E94"/>
    <w:rsid w:val="00D1102E"/>
    <w:rsid w:val="00D11549"/>
    <w:rsid w:val="00D12786"/>
    <w:rsid w:val="00D1398A"/>
    <w:rsid w:val="00D140C3"/>
    <w:rsid w:val="00D165C3"/>
    <w:rsid w:val="00D17D06"/>
    <w:rsid w:val="00D206CF"/>
    <w:rsid w:val="00D20EBB"/>
    <w:rsid w:val="00D22803"/>
    <w:rsid w:val="00D24CF0"/>
    <w:rsid w:val="00D30248"/>
    <w:rsid w:val="00D318A7"/>
    <w:rsid w:val="00D33759"/>
    <w:rsid w:val="00D33ABA"/>
    <w:rsid w:val="00D35422"/>
    <w:rsid w:val="00D405F9"/>
    <w:rsid w:val="00D4127F"/>
    <w:rsid w:val="00D42E3D"/>
    <w:rsid w:val="00D43C04"/>
    <w:rsid w:val="00D43D17"/>
    <w:rsid w:val="00D46AC8"/>
    <w:rsid w:val="00D46B9C"/>
    <w:rsid w:val="00D5124C"/>
    <w:rsid w:val="00D51E87"/>
    <w:rsid w:val="00D53E27"/>
    <w:rsid w:val="00D54F67"/>
    <w:rsid w:val="00D5573C"/>
    <w:rsid w:val="00D56826"/>
    <w:rsid w:val="00D56BB7"/>
    <w:rsid w:val="00D56C9B"/>
    <w:rsid w:val="00D5713C"/>
    <w:rsid w:val="00D61969"/>
    <w:rsid w:val="00D61C2F"/>
    <w:rsid w:val="00D61FC0"/>
    <w:rsid w:val="00D6388F"/>
    <w:rsid w:val="00D63D4E"/>
    <w:rsid w:val="00D65AD1"/>
    <w:rsid w:val="00D6685C"/>
    <w:rsid w:val="00D70368"/>
    <w:rsid w:val="00D72740"/>
    <w:rsid w:val="00D7303C"/>
    <w:rsid w:val="00D753CB"/>
    <w:rsid w:val="00D77B72"/>
    <w:rsid w:val="00D77F1E"/>
    <w:rsid w:val="00D823DF"/>
    <w:rsid w:val="00D82A68"/>
    <w:rsid w:val="00D84F2C"/>
    <w:rsid w:val="00D855F0"/>
    <w:rsid w:val="00D85AEE"/>
    <w:rsid w:val="00D85B32"/>
    <w:rsid w:val="00D91A9B"/>
    <w:rsid w:val="00D9237C"/>
    <w:rsid w:val="00D92C5D"/>
    <w:rsid w:val="00D937BE"/>
    <w:rsid w:val="00D95A87"/>
    <w:rsid w:val="00D95BAF"/>
    <w:rsid w:val="00D95CD1"/>
    <w:rsid w:val="00D965AA"/>
    <w:rsid w:val="00D96D10"/>
    <w:rsid w:val="00D97EF2"/>
    <w:rsid w:val="00DA04FB"/>
    <w:rsid w:val="00DA139A"/>
    <w:rsid w:val="00DA161B"/>
    <w:rsid w:val="00DA3643"/>
    <w:rsid w:val="00DA36B3"/>
    <w:rsid w:val="00DA61EA"/>
    <w:rsid w:val="00DA69AA"/>
    <w:rsid w:val="00DB06AA"/>
    <w:rsid w:val="00DB1EAB"/>
    <w:rsid w:val="00DB1EB9"/>
    <w:rsid w:val="00DB360C"/>
    <w:rsid w:val="00DB40F1"/>
    <w:rsid w:val="00DB4BC6"/>
    <w:rsid w:val="00DB4C32"/>
    <w:rsid w:val="00DC27A2"/>
    <w:rsid w:val="00DC4F7B"/>
    <w:rsid w:val="00DC7457"/>
    <w:rsid w:val="00DD00DE"/>
    <w:rsid w:val="00DD1F45"/>
    <w:rsid w:val="00DD293C"/>
    <w:rsid w:val="00DD32A1"/>
    <w:rsid w:val="00DD5C2C"/>
    <w:rsid w:val="00DE04E0"/>
    <w:rsid w:val="00DE08B4"/>
    <w:rsid w:val="00DE2B9D"/>
    <w:rsid w:val="00DF1B74"/>
    <w:rsid w:val="00DF2970"/>
    <w:rsid w:val="00DF4426"/>
    <w:rsid w:val="00DF6AD0"/>
    <w:rsid w:val="00DF6D1F"/>
    <w:rsid w:val="00DF781E"/>
    <w:rsid w:val="00DF7B33"/>
    <w:rsid w:val="00DF7C9B"/>
    <w:rsid w:val="00E04E35"/>
    <w:rsid w:val="00E10B6B"/>
    <w:rsid w:val="00E132FA"/>
    <w:rsid w:val="00E149B1"/>
    <w:rsid w:val="00E149C2"/>
    <w:rsid w:val="00E155AE"/>
    <w:rsid w:val="00E15752"/>
    <w:rsid w:val="00E15BE4"/>
    <w:rsid w:val="00E161D0"/>
    <w:rsid w:val="00E16F1C"/>
    <w:rsid w:val="00E1756B"/>
    <w:rsid w:val="00E17793"/>
    <w:rsid w:val="00E224A5"/>
    <w:rsid w:val="00E22943"/>
    <w:rsid w:val="00E236A4"/>
    <w:rsid w:val="00E24510"/>
    <w:rsid w:val="00E2563D"/>
    <w:rsid w:val="00E334E7"/>
    <w:rsid w:val="00E377C6"/>
    <w:rsid w:val="00E413E3"/>
    <w:rsid w:val="00E421B3"/>
    <w:rsid w:val="00E42239"/>
    <w:rsid w:val="00E42B96"/>
    <w:rsid w:val="00E430DB"/>
    <w:rsid w:val="00E4496C"/>
    <w:rsid w:val="00E45159"/>
    <w:rsid w:val="00E4641E"/>
    <w:rsid w:val="00E504B8"/>
    <w:rsid w:val="00E504CB"/>
    <w:rsid w:val="00E51149"/>
    <w:rsid w:val="00E51433"/>
    <w:rsid w:val="00E5250A"/>
    <w:rsid w:val="00E52C33"/>
    <w:rsid w:val="00E543CC"/>
    <w:rsid w:val="00E54579"/>
    <w:rsid w:val="00E5494E"/>
    <w:rsid w:val="00E5610F"/>
    <w:rsid w:val="00E56628"/>
    <w:rsid w:val="00E601C6"/>
    <w:rsid w:val="00E60C3F"/>
    <w:rsid w:val="00E61E59"/>
    <w:rsid w:val="00E625D9"/>
    <w:rsid w:val="00E63364"/>
    <w:rsid w:val="00E637CB"/>
    <w:rsid w:val="00E63EF6"/>
    <w:rsid w:val="00E63F1D"/>
    <w:rsid w:val="00E658B5"/>
    <w:rsid w:val="00E67630"/>
    <w:rsid w:val="00E70B0B"/>
    <w:rsid w:val="00E725C5"/>
    <w:rsid w:val="00E732A5"/>
    <w:rsid w:val="00E812C4"/>
    <w:rsid w:val="00E843CD"/>
    <w:rsid w:val="00E8592D"/>
    <w:rsid w:val="00E93499"/>
    <w:rsid w:val="00E94833"/>
    <w:rsid w:val="00E9518F"/>
    <w:rsid w:val="00E97A1B"/>
    <w:rsid w:val="00E97C79"/>
    <w:rsid w:val="00EA1576"/>
    <w:rsid w:val="00EA2E94"/>
    <w:rsid w:val="00EA348F"/>
    <w:rsid w:val="00EA3833"/>
    <w:rsid w:val="00EA5DB6"/>
    <w:rsid w:val="00EA6034"/>
    <w:rsid w:val="00EA6910"/>
    <w:rsid w:val="00EA6950"/>
    <w:rsid w:val="00EA6BE5"/>
    <w:rsid w:val="00EA75AD"/>
    <w:rsid w:val="00EA7997"/>
    <w:rsid w:val="00EB0BCF"/>
    <w:rsid w:val="00EB2929"/>
    <w:rsid w:val="00EB3171"/>
    <w:rsid w:val="00EB434B"/>
    <w:rsid w:val="00EB5A60"/>
    <w:rsid w:val="00EB5E93"/>
    <w:rsid w:val="00EB5EE1"/>
    <w:rsid w:val="00EB6407"/>
    <w:rsid w:val="00EC05D7"/>
    <w:rsid w:val="00EC118B"/>
    <w:rsid w:val="00EC3293"/>
    <w:rsid w:val="00EC3317"/>
    <w:rsid w:val="00EC4300"/>
    <w:rsid w:val="00EC44CF"/>
    <w:rsid w:val="00EC5A70"/>
    <w:rsid w:val="00EC6103"/>
    <w:rsid w:val="00EC662E"/>
    <w:rsid w:val="00ED0361"/>
    <w:rsid w:val="00ED2453"/>
    <w:rsid w:val="00ED2B89"/>
    <w:rsid w:val="00ED2FF8"/>
    <w:rsid w:val="00ED313C"/>
    <w:rsid w:val="00ED40A4"/>
    <w:rsid w:val="00ED53F0"/>
    <w:rsid w:val="00ED5B9C"/>
    <w:rsid w:val="00ED5CCB"/>
    <w:rsid w:val="00ED6145"/>
    <w:rsid w:val="00ED778C"/>
    <w:rsid w:val="00ED78D9"/>
    <w:rsid w:val="00ED7C1B"/>
    <w:rsid w:val="00EE29DF"/>
    <w:rsid w:val="00EE33C1"/>
    <w:rsid w:val="00EE4597"/>
    <w:rsid w:val="00EE615F"/>
    <w:rsid w:val="00EE6A09"/>
    <w:rsid w:val="00EF0041"/>
    <w:rsid w:val="00EF05CE"/>
    <w:rsid w:val="00EF4E2C"/>
    <w:rsid w:val="00F0154D"/>
    <w:rsid w:val="00F047C7"/>
    <w:rsid w:val="00F0610D"/>
    <w:rsid w:val="00F0667B"/>
    <w:rsid w:val="00F07176"/>
    <w:rsid w:val="00F07AB0"/>
    <w:rsid w:val="00F07CD7"/>
    <w:rsid w:val="00F07FA1"/>
    <w:rsid w:val="00F10112"/>
    <w:rsid w:val="00F1173E"/>
    <w:rsid w:val="00F11DF5"/>
    <w:rsid w:val="00F13288"/>
    <w:rsid w:val="00F13D86"/>
    <w:rsid w:val="00F144A5"/>
    <w:rsid w:val="00F14F74"/>
    <w:rsid w:val="00F153E8"/>
    <w:rsid w:val="00F1576A"/>
    <w:rsid w:val="00F166F2"/>
    <w:rsid w:val="00F17151"/>
    <w:rsid w:val="00F263CC"/>
    <w:rsid w:val="00F26461"/>
    <w:rsid w:val="00F26C3D"/>
    <w:rsid w:val="00F30B87"/>
    <w:rsid w:val="00F31BB1"/>
    <w:rsid w:val="00F33951"/>
    <w:rsid w:val="00F33E14"/>
    <w:rsid w:val="00F35478"/>
    <w:rsid w:val="00F35DE4"/>
    <w:rsid w:val="00F40643"/>
    <w:rsid w:val="00F416D0"/>
    <w:rsid w:val="00F43932"/>
    <w:rsid w:val="00F439A2"/>
    <w:rsid w:val="00F43F37"/>
    <w:rsid w:val="00F45893"/>
    <w:rsid w:val="00F46FD6"/>
    <w:rsid w:val="00F4720A"/>
    <w:rsid w:val="00F50793"/>
    <w:rsid w:val="00F50A98"/>
    <w:rsid w:val="00F51E40"/>
    <w:rsid w:val="00F53FDF"/>
    <w:rsid w:val="00F54AF8"/>
    <w:rsid w:val="00F54F75"/>
    <w:rsid w:val="00F55B4A"/>
    <w:rsid w:val="00F55F33"/>
    <w:rsid w:val="00F57936"/>
    <w:rsid w:val="00F63F3C"/>
    <w:rsid w:val="00F646AD"/>
    <w:rsid w:val="00F64F5E"/>
    <w:rsid w:val="00F66AF2"/>
    <w:rsid w:val="00F66CED"/>
    <w:rsid w:val="00F71272"/>
    <w:rsid w:val="00F73655"/>
    <w:rsid w:val="00F73E9E"/>
    <w:rsid w:val="00F75FAA"/>
    <w:rsid w:val="00F76577"/>
    <w:rsid w:val="00F76FE6"/>
    <w:rsid w:val="00F776C9"/>
    <w:rsid w:val="00F8154B"/>
    <w:rsid w:val="00F820FD"/>
    <w:rsid w:val="00F83FB9"/>
    <w:rsid w:val="00F8477E"/>
    <w:rsid w:val="00F84AA7"/>
    <w:rsid w:val="00F84CA1"/>
    <w:rsid w:val="00F85D9D"/>
    <w:rsid w:val="00F86B4E"/>
    <w:rsid w:val="00F907A6"/>
    <w:rsid w:val="00F908F3"/>
    <w:rsid w:val="00F91527"/>
    <w:rsid w:val="00F917E2"/>
    <w:rsid w:val="00F97324"/>
    <w:rsid w:val="00F979FB"/>
    <w:rsid w:val="00FA0076"/>
    <w:rsid w:val="00FA138E"/>
    <w:rsid w:val="00FA2432"/>
    <w:rsid w:val="00FA357B"/>
    <w:rsid w:val="00FA5599"/>
    <w:rsid w:val="00FA55E2"/>
    <w:rsid w:val="00FA690D"/>
    <w:rsid w:val="00FA7B3D"/>
    <w:rsid w:val="00FA7DFF"/>
    <w:rsid w:val="00FB023B"/>
    <w:rsid w:val="00FB0814"/>
    <w:rsid w:val="00FB410A"/>
    <w:rsid w:val="00FB4861"/>
    <w:rsid w:val="00FB4B53"/>
    <w:rsid w:val="00FB4D22"/>
    <w:rsid w:val="00FB50AC"/>
    <w:rsid w:val="00FB53D6"/>
    <w:rsid w:val="00FB5780"/>
    <w:rsid w:val="00FB5D32"/>
    <w:rsid w:val="00FC0F32"/>
    <w:rsid w:val="00FC13D4"/>
    <w:rsid w:val="00FC1AFC"/>
    <w:rsid w:val="00FC26C6"/>
    <w:rsid w:val="00FC46A4"/>
    <w:rsid w:val="00FC5909"/>
    <w:rsid w:val="00FC666E"/>
    <w:rsid w:val="00FC674A"/>
    <w:rsid w:val="00FC74B5"/>
    <w:rsid w:val="00FD2B29"/>
    <w:rsid w:val="00FE3643"/>
    <w:rsid w:val="00FE4642"/>
    <w:rsid w:val="00FE6D27"/>
    <w:rsid w:val="00FF0C0F"/>
    <w:rsid w:val="00FF6079"/>
    <w:rsid w:val="00FF7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2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C6"/>
    <w:pPr>
      <w:spacing w:after="120" w:line="240" w:lineRule="exact"/>
      <w:ind w:left="363"/>
      <w:jc w:val="both"/>
    </w:pPr>
    <w:rPr>
      <w:rFonts w:ascii="Arial" w:hAnsi="Arial" w:cs="Arial"/>
      <w:sz w:val="19"/>
      <w:szCs w:val="22"/>
    </w:rPr>
  </w:style>
  <w:style w:type="paragraph" w:styleId="Ttulo1">
    <w:name w:val="heading 1"/>
    <w:next w:val="Normal"/>
    <w:link w:val="Ttulo1Car"/>
    <w:uiPriority w:val="9"/>
    <w:qFormat/>
    <w:rsid w:val="00DB4C32"/>
    <w:pPr>
      <w:tabs>
        <w:tab w:val="left" w:pos="11534"/>
      </w:tabs>
      <w:spacing w:before="720"/>
      <w:ind w:right="-29"/>
      <w:jc w:val="right"/>
      <w:outlineLvl w:val="0"/>
    </w:pPr>
    <w:rPr>
      <w:rFonts w:ascii="Arial Narrow" w:hAnsi="Arial Narrow" w:cs="Arial"/>
      <w:b/>
      <w:sz w:val="68"/>
      <w:szCs w:val="68"/>
    </w:rPr>
  </w:style>
  <w:style w:type="paragraph" w:styleId="Ttulo2">
    <w:name w:val="heading 2"/>
    <w:next w:val="Normal"/>
    <w:link w:val="Ttulo2Car"/>
    <w:uiPriority w:val="9"/>
    <w:unhideWhenUsed/>
    <w:qFormat/>
    <w:rsid w:val="00DB4C32"/>
    <w:pPr>
      <w:tabs>
        <w:tab w:val="left" w:pos="11534"/>
      </w:tabs>
      <w:spacing w:before="720" w:after="480"/>
      <w:ind w:right="-28"/>
      <w:outlineLvl w:val="1"/>
    </w:pPr>
    <w:rPr>
      <w:rFonts w:ascii="Arial Narrow" w:hAnsi="Arial Narrow" w:cs="Arial"/>
      <w:b/>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bEnunciadoabc">
    <w:name w:val="00b Enunciado a) b) c)"/>
    <w:basedOn w:val="Normal"/>
    <w:qFormat/>
    <w:rsid w:val="00976FD5"/>
    <w:pPr>
      <w:numPr>
        <w:numId w:val="1"/>
      </w:numPr>
      <w:spacing w:line="259" w:lineRule="auto"/>
    </w:pPr>
    <w:rPr>
      <w:rFonts w:eastAsia="Times New Roman" w:cs="Times New Roman"/>
      <w:szCs w:val="20"/>
    </w:rPr>
  </w:style>
  <w:style w:type="paragraph" w:customStyle="1" w:styleId="00bEnunciadoEnumeracin">
    <w:name w:val="00b Enunciado Enumeración"/>
    <w:basedOn w:val="Normal"/>
    <w:qFormat/>
    <w:rsid w:val="005912E8"/>
    <w:pPr>
      <w:numPr>
        <w:numId w:val="4"/>
      </w:numPr>
    </w:pPr>
  </w:style>
  <w:style w:type="paragraph" w:customStyle="1" w:styleId="05bTablacuerpotextoPROGRAMACION">
    <w:name w:val="05b Tabla cuerpo texto PROGRAMACION"/>
    <w:basedOn w:val="Normal"/>
    <w:qFormat/>
    <w:rsid w:val="001D3F44"/>
    <w:pPr>
      <w:spacing w:before="40" w:after="40" w:line="259" w:lineRule="auto"/>
      <w:ind w:left="0"/>
      <w:jc w:val="left"/>
    </w:pPr>
    <w:rPr>
      <w:rFonts w:ascii="Arial Narrow" w:hAnsi="Arial Narrow"/>
      <w:sz w:val="17"/>
      <w:szCs w:val="16"/>
    </w:rPr>
  </w:style>
  <w:style w:type="paragraph" w:customStyle="1" w:styleId="05cTablaNmeroactividadesPROGRAMACION">
    <w:name w:val="05c Tabla Número actividades PROGRAMACION"/>
    <w:basedOn w:val="Normal"/>
    <w:qFormat/>
    <w:rsid w:val="00B358D2"/>
    <w:pPr>
      <w:spacing w:before="120" w:after="160" w:line="259" w:lineRule="auto"/>
      <w:jc w:val="center"/>
    </w:pPr>
    <w:rPr>
      <w:b/>
      <w:szCs w:val="16"/>
    </w:rPr>
  </w:style>
  <w:style w:type="paragraph" w:customStyle="1" w:styleId="05aTablaCabeceraPROGRAMACION">
    <w:name w:val="05a Tabla Cabecera PROGRAMACION"/>
    <w:basedOn w:val="Normal"/>
    <w:qFormat/>
    <w:rsid w:val="00A400DA"/>
    <w:pPr>
      <w:spacing w:after="0" w:line="259" w:lineRule="auto"/>
      <w:ind w:left="-71"/>
      <w:jc w:val="center"/>
    </w:pPr>
    <w:rPr>
      <w:rFonts w:ascii="Arial Narrow" w:hAnsi="Arial Narrow"/>
      <w:b/>
      <w:color w:val="FFFFFF" w:themeColor="background1"/>
      <w:sz w:val="20"/>
      <w:szCs w:val="20"/>
    </w:rPr>
  </w:style>
  <w:style w:type="paragraph" w:customStyle="1" w:styleId="05dTablaBolichePROGRAMACION">
    <w:name w:val="05d Tabla Boliche PROGRAMACION"/>
    <w:qFormat/>
    <w:rsid w:val="004B5DF2"/>
    <w:pPr>
      <w:numPr>
        <w:numId w:val="2"/>
      </w:numPr>
      <w:spacing w:after="40" w:line="190" w:lineRule="exact"/>
      <w:ind w:left="198" w:hanging="215"/>
    </w:pPr>
    <w:rPr>
      <w:rFonts w:ascii="Arial Narrow" w:hAnsi="Arial Narrow" w:cs="Arial"/>
      <w:sz w:val="17"/>
      <w:szCs w:val="22"/>
    </w:rPr>
  </w:style>
  <w:style w:type="paragraph" w:styleId="Encabezado">
    <w:name w:val="header"/>
    <w:basedOn w:val="Ttulo1"/>
    <w:link w:val="EncabezadoCar"/>
    <w:uiPriority w:val="99"/>
    <w:unhideWhenUsed/>
    <w:rsid w:val="00B77193"/>
    <w:pPr>
      <w:spacing w:before="0"/>
      <w:ind w:left="350" w:right="-28"/>
      <w:jc w:val="left"/>
    </w:pPr>
    <w:rPr>
      <w:rFonts w:ascii="Arial" w:hAnsi="Arial"/>
      <w:color w:val="FFFFFF" w:themeColor="background1"/>
      <w:sz w:val="34"/>
      <w:szCs w:val="34"/>
    </w:rPr>
  </w:style>
  <w:style w:type="character" w:customStyle="1" w:styleId="EncabezadoCar">
    <w:name w:val="Encabezado Car"/>
    <w:basedOn w:val="Fuentedeprrafopredeter"/>
    <w:link w:val="Encabezado"/>
    <w:uiPriority w:val="99"/>
    <w:rsid w:val="00B77193"/>
    <w:rPr>
      <w:rFonts w:ascii="Arial" w:hAnsi="Arial" w:cs="Arial"/>
      <w:b/>
      <w:color w:val="FFFFFF" w:themeColor="background1"/>
      <w:sz w:val="34"/>
      <w:szCs w:val="34"/>
    </w:rPr>
  </w:style>
  <w:style w:type="paragraph" w:styleId="Piedepgina">
    <w:name w:val="footer"/>
    <w:basedOn w:val="Normal"/>
    <w:link w:val="PiedepginaCar"/>
    <w:uiPriority w:val="99"/>
    <w:unhideWhenUsed/>
    <w:rsid w:val="008C5131"/>
    <w:pPr>
      <w:tabs>
        <w:tab w:val="right" w:pos="10766"/>
      </w:tabs>
      <w:spacing w:after="160" w:line="259" w:lineRule="auto"/>
    </w:pPr>
    <w:rPr>
      <w:rFonts w:ascii="Arial Narrow" w:eastAsia="Calibri" w:hAnsi="Arial Narrow"/>
      <w:i/>
      <w:sz w:val="16"/>
      <w:szCs w:val="14"/>
    </w:rPr>
  </w:style>
  <w:style w:type="character" w:customStyle="1" w:styleId="PiedepginaCar">
    <w:name w:val="Pie de página Car"/>
    <w:basedOn w:val="Fuentedeprrafopredeter"/>
    <w:link w:val="Piedepgina"/>
    <w:uiPriority w:val="99"/>
    <w:rsid w:val="008C5131"/>
    <w:rPr>
      <w:rFonts w:ascii="Arial Narrow" w:eastAsia="Calibri" w:hAnsi="Arial Narrow" w:cs="Arial"/>
      <w:i/>
      <w:sz w:val="16"/>
      <w:szCs w:val="14"/>
    </w:rPr>
  </w:style>
  <w:style w:type="character" w:customStyle="1" w:styleId="Ttulo1Car">
    <w:name w:val="Título 1 Car"/>
    <w:basedOn w:val="Fuentedeprrafopredeter"/>
    <w:link w:val="Ttulo1"/>
    <w:uiPriority w:val="9"/>
    <w:rsid w:val="00DB4C32"/>
    <w:rPr>
      <w:rFonts w:ascii="Arial Narrow" w:hAnsi="Arial Narrow" w:cs="Arial"/>
      <w:b/>
      <w:sz w:val="68"/>
      <w:szCs w:val="68"/>
    </w:rPr>
  </w:style>
  <w:style w:type="character" w:customStyle="1" w:styleId="Ttulo2Car">
    <w:name w:val="Título 2 Car"/>
    <w:basedOn w:val="Fuentedeprrafopredeter"/>
    <w:link w:val="Ttulo2"/>
    <w:uiPriority w:val="9"/>
    <w:rsid w:val="00DB4C32"/>
    <w:rPr>
      <w:rFonts w:ascii="Arial Narrow" w:hAnsi="Arial Narrow" w:cs="Arial"/>
      <w:b/>
      <w:sz w:val="56"/>
      <w:szCs w:val="56"/>
    </w:rPr>
  </w:style>
  <w:style w:type="table" w:styleId="Tablaconcuadrcula">
    <w:name w:val="Table Grid"/>
    <w:basedOn w:val="Tablanormal"/>
    <w:uiPriority w:val="59"/>
    <w:rsid w:val="008A2D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aTablaCabeceracuerpotexto">
    <w:name w:val="05a Tabla Cabecera cuerpo texto"/>
    <w:qFormat/>
    <w:rsid w:val="00C95058"/>
    <w:pPr>
      <w:jc w:val="center"/>
    </w:pPr>
    <w:rPr>
      <w:rFonts w:ascii="Arial Narrow" w:hAnsi="Arial Narrow" w:cs="Arial"/>
      <w:b/>
      <w:sz w:val="20"/>
      <w:szCs w:val="20"/>
    </w:rPr>
  </w:style>
  <w:style w:type="paragraph" w:customStyle="1" w:styleId="0IMAGEN">
    <w:name w:val="0 IMAGEN"/>
    <w:basedOn w:val="00aTextoNORMAL"/>
    <w:qFormat/>
    <w:rsid w:val="004C71E6"/>
    <w:pPr>
      <w:ind w:left="0"/>
    </w:pPr>
  </w:style>
  <w:style w:type="paragraph" w:customStyle="1" w:styleId="00Cabeceratabla">
    <w:name w:val="00 Cabecera tabla"/>
    <w:qFormat/>
    <w:rsid w:val="00813774"/>
    <w:pPr>
      <w:widowControl w:val="0"/>
      <w:tabs>
        <w:tab w:val="left" w:pos="780"/>
      </w:tabs>
      <w:spacing w:before="40"/>
      <w:jc w:val="center"/>
    </w:pPr>
    <w:rPr>
      <w:rFonts w:ascii="Arial Narrow" w:eastAsia="Arial" w:hAnsi="Arial Narrow" w:cs="Arial"/>
      <w:b/>
      <w:color w:val="FFFFFF" w:themeColor="background1"/>
      <w:sz w:val="20"/>
      <w:szCs w:val="20"/>
      <w:u w:color="000000"/>
      <w:bdr w:val="nil"/>
      <w:lang w:val="es-ES_tradnl" w:eastAsia="es-ES"/>
    </w:rPr>
  </w:style>
  <w:style w:type="paragraph" w:customStyle="1" w:styleId="00aTextoNORMAL">
    <w:name w:val="00a Texto NORMAL"/>
    <w:basedOn w:val="Normal"/>
    <w:qFormat/>
    <w:rsid w:val="00CB2F0C"/>
    <w:pPr>
      <w:spacing w:after="160" w:line="259" w:lineRule="auto"/>
      <w:ind w:left="380"/>
    </w:pPr>
  </w:style>
  <w:style w:type="paragraph" w:customStyle="1" w:styleId="00bTextocuerpotabla">
    <w:name w:val="00b Texto cuerpo tabla"/>
    <w:qFormat/>
    <w:rsid w:val="00813774"/>
    <w:pPr>
      <w:widowControl w:val="0"/>
      <w:tabs>
        <w:tab w:val="left" w:pos="780"/>
      </w:tabs>
      <w:spacing w:before="40" w:after="40"/>
      <w:ind w:right="175"/>
    </w:pPr>
    <w:rPr>
      <w:rFonts w:ascii="Arial Narrow" w:eastAsia="Arial" w:hAnsi="Arial Narrow" w:cs="Arial"/>
      <w:iCs/>
      <w:sz w:val="18"/>
      <w:szCs w:val="16"/>
      <w:u w:color="000000"/>
      <w:bdr w:val="nil"/>
      <w:lang w:val="es-ES_tradnl" w:eastAsia="es-ES"/>
    </w:rPr>
  </w:style>
  <w:style w:type="paragraph" w:customStyle="1" w:styleId="05bTablacuerpotexto">
    <w:name w:val="05b Tabla cuerpo texto"/>
    <w:qFormat/>
    <w:rsid w:val="00A8710A"/>
    <w:pPr>
      <w:spacing w:before="40" w:after="40"/>
    </w:pPr>
    <w:rPr>
      <w:rFonts w:ascii="Arial Narrow" w:hAnsi="Arial Narrow" w:cs="Arial"/>
      <w:spacing w:val="-4"/>
      <w:sz w:val="20"/>
      <w:szCs w:val="20"/>
    </w:rPr>
  </w:style>
  <w:style w:type="paragraph" w:customStyle="1" w:styleId="00EnunciadoNegrita">
    <w:name w:val="00 Enunciado Negrita"/>
    <w:qFormat/>
    <w:rsid w:val="000A2698"/>
    <w:pPr>
      <w:numPr>
        <w:numId w:val="3"/>
      </w:numPr>
      <w:spacing w:before="360" w:after="240" w:line="259" w:lineRule="auto"/>
    </w:pPr>
    <w:rPr>
      <w:rFonts w:ascii="Arial" w:eastAsia="Calibri" w:hAnsi="Arial" w:cs="Times New Roman"/>
      <w:b/>
      <w:bCs/>
    </w:rPr>
  </w:style>
  <w:style w:type="paragraph" w:styleId="Textodeglobo">
    <w:name w:val="Balloon Text"/>
    <w:basedOn w:val="Normal"/>
    <w:link w:val="TextodegloboCar"/>
    <w:uiPriority w:val="99"/>
    <w:semiHidden/>
    <w:unhideWhenUsed/>
    <w:rsid w:val="008A0C40"/>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A0C40"/>
    <w:rPr>
      <w:rFonts w:ascii="Times New Roman" w:hAnsi="Times New Roman" w:cs="Times New Roman"/>
      <w:sz w:val="18"/>
      <w:szCs w:val="18"/>
    </w:rPr>
  </w:style>
  <w:style w:type="paragraph" w:customStyle="1" w:styleId="TtuloCabecera1apgina">
    <w:name w:val="Título Cabecera 1a página"/>
    <w:qFormat/>
    <w:rsid w:val="00951676"/>
    <w:pPr>
      <w:spacing w:before="480" w:after="240"/>
    </w:pPr>
    <w:rPr>
      <w:rFonts w:ascii="Arial Narrow" w:hAnsi="Arial Narrow" w:cs="Arial"/>
      <w:sz w:val="72"/>
      <w:szCs w:val="72"/>
    </w:rPr>
  </w:style>
  <w:style w:type="paragraph" w:styleId="TDC2">
    <w:name w:val="toc 2"/>
    <w:basedOn w:val="Normal"/>
    <w:next w:val="Normal"/>
    <w:autoRedefine/>
    <w:uiPriority w:val="39"/>
    <w:unhideWhenUsed/>
    <w:rsid w:val="00F13D86"/>
    <w:pPr>
      <w:tabs>
        <w:tab w:val="left" w:pos="426"/>
        <w:tab w:val="right" w:leader="dot" w:pos="9911"/>
      </w:tabs>
      <w:spacing w:after="240" w:line="271" w:lineRule="auto"/>
      <w:ind w:left="0" w:right="284" w:hanging="284"/>
      <w:jc w:val="left"/>
    </w:pPr>
    <w:rPr>
      <w:rFonts w:eastAsiaTheme="minorEastAsia"/>
      <w:b/>
      <w:noProof/>
      <w:sz w:val="22"/>
    </w:rPr>
  </w:style>
  <w:style w:type="paragraph" w:customStyle="1" w:styleId="05eTablaEnumeracinmanualPROGRAMACIN">
    <w:name w:val="05e Tabla Enumeración manual PROGRAMACIÓN"/>
    <w:qFormat/>
    <w:rsid w:val="00D165C3"/>
    <w:pPr>
      <w:tabs>
        <w:tab w:val="left" w:pos="304"/>
      </w:tabs>
      <w:spacing w:before="40"/>
      <w:ind w:left="304" w:hanging="283"/>
    </w:pPr>
    <w:rPr>
      <w:rFonts w:ascii="Arial Narrow" w:hAnsi="Arial Narrow" w:cs="Times New Roman"/>
      <w:bCs/>
      <w:spacing w:val="-4"/>
      <w:sz w:val="17"/>
      <w:szCs w:val="17"/>
    </w:rPr>
  </w:style>
  <w:style w:type="paragraph" w:customStyle="1" w:styleId="05aTablaSubcabeceraPROGRAMACION">
    <w:name w:val="05a Tabla Subcabecera PROGRAMACION"/>
    <w:qFormat/>
    <w:rsid w:val="000C644D"/>
    <w:rPr>
      <w:rFonts w:ascii="Arial Narrow" w:hAnsi="Arial Narrow" w:cs="Times New Roman"/>
      <w:b/>
      <w:spacing w:val="-4"/>
      <w:sz w:val="20"/>
      <w:szCs w:val="18"/>
    </w:rPr>
  </w:style>
  <w:style w:type="paragraph" w:customStyle="1" w:styleId="06aTtuloCompetenciasClave">
    <w:name w:val="06a Título Competencias Clave"/>
    <w:rsid w:val="00D5573C"/>
    <w:rPr>
      <w:rFonts w:ascii="Arial" w:hAnsi="Arial" w:cs="Arial"/>
      <w:b/>
      <w:color w:val="FFFFFF" w:themeColor="background1"/>
      <w:spacing w:val="-4"/>
      <w:sz w:val="20"/>
      <w:szCs w:val="18"/>
      <w:lang w:val="en-US"/>
    </w:rPr>
  </w:style>
  <w:style w:type="paragraph" w:customStyle="1" w:styleId="06bTtuloCdigosdelasseccionesdelLibrodelalumno">
    <w:name w:val="06b Título Códigos de las secciones del Libro del alumno"/>
    <w:basedOn w:val="05aTablaSubcabeceraPROGRAMACION"/>
    <w:qFormat/>
    <w:rsid w:val="004629BF"/>
    <w:rPr>
      <w:rFonts w:ascii="Arial" w:hAnsi="Arial" w:cs="Arial"/>
      <w:color w:val="A7892A"/>
    </w:rPr>
  </w:style>
  <w:style w:type="paragraph" w:customStyle="1" w:styleId="00bEnunciadoBoliche">
    <w:name w:val="00b Enunciado Boliche"/>
    <w:basedOn w:val="00bEnunciadoEnumeracin"/>
    <w:qFormat/>
    <w:rsid w:val="0004306F"/>
    <w:pPr>
      <w:numPr>
        <w:numId w:val="6"/>
      </w:numPr>
    </w:pPr>
  </w:style>
  <w:style w:type="paragraph" w:customStyle="1" w:styleId="05bTablaboliche">
    <w:name w:val="05b Tabla boliche"/>
    <w:qFormat/>
    <w:rsid w:val="002C5CE6"/>
    <w:pPr>
      <w:numPr>
        <w:numId w:val="5"/>
      </w:numPr>
      <w:spacing w:before="40" w:after="40"/>
      <w:ind w:right="-23"/>
    </w:pPr>
    <w:rPr>
      <w:rFonts w:ascii="Arial Narrow" w:eastAsia="Calibri" w:hAnsi="Arial Narrow" w:cs="Arial"/>
      <w:sz w:val="20"/>
      <w:szCs w:val="20"/>
    </w:rPr>
  </w:style>
  <w:style w:type="paragraph" w:customStyle="1" w:styleId="00aTextocuerpotablaCRITERIOS1acolumna">
    <w:name w:val="00a Texto cuerpo tabla CRITERIOS 1a columna"/>
    <w:basedOn w:val="00bTextocuerpotabla"/>
    <w:qFormat/>
    <w:rsid w:val="00813774"/>
    <w:pPr>
      <w:tabs>
        <w:tab w:val="clear" w:pos="780"/>
        <w:tab w:val="left" w:pos="426"/>
      </w:tabs>
      <w:ind w:left="426" w:hanging="426"/>
    </w:pPr>
  </w:style>
  <w:style w:type="table" w:customStyle="1" w:styleId="Tablaconcuadrcula1">
    <w:name w:val="Tabla con cuadrícula1"/>
    <w:basedOn w:val="Tablanormal"/>
    <w:next w:val="Tablaconcuadrcula"/>
    <w:uiPriority w:val="59"/>
    <w:rsid w:val="008B1F8D"/>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3933"/>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436A67"/>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tuloCar">
    <w:name w:val="Título Car"/>
    <w:basedOn w:val="Fuentedeprrafopredeter"/>
    <w:link w:val="Ttulo"/>
    <w:uiPriority w:val="1"/>
    <w:rsid w:val="00436A67"/>
    <w:rPr>
      <w:rFonts w:asciiTheme="majorHAnsi" w:eastAsiaTheme="majorEastAsia" w:hAnsiTheme="majorHAnsi" w:cstheme="majorBidi"/>
      <w:color w:val="FFFFFF" w:themeColor="background1"/>
      <w:kern w:val="28"/>
      <w:sz w:val="96"/>
      <w:szCs w:val="56"/>
    </w:rPr>
  </w:style>
  <w:style w:type="paragraph" w:styleId="Subttulo">
    <w:name w:val="Subtitle"/>
    <w:basedOn w:val="Normal"/>
    <w:link w:val="SubttuloCar"/>
    <w:uiPriority w:val="2"/>
    <w:qFormat/>
    <w:rsid w:val="00E22943"/>
    <w:pPr>
      <w:numPr>
        <w:ilvl w:val="1"/>
      </w:numPr>
      <w:spacing w:before="240" w:line="240" w:lineRule="auto"/>
      <w:ind w:left="426" w:right="423"/>
      <w:contextualSpacing/>
      <w:jc w:val="center"/>
    </w:pPr>
    <w:rPr>
      <w:rFonts w:ascii="Arial Narrow" w:hAnsi="Arial Narrow" w:cstheme="minorBidi"/>
      <w:b/>
      <w:bCs/>
      <w:color w:val="FFFFFF" w:themeColor="background1"/>
      <w:spacing w:val="15"/>
      <w:sz w:val="72"/>
    </w:rPr>
  </w:style>
  <w:style w:type="character" w:customStyle="1" w:styleId="SubttuloCar">
    <w:name w:val="Subtítulo Car"/>
    <w:basedOn w:val="Fuentedeprrafopredeter"/>
    <w:link w:val="Subttulo"/>
    <w:uiPriority w:val="2"/>
    <w:rsid w:val="00E22943"/>
    <w:rPr>
      <w:rFonts w:ascii="Arial Narrow" w:hAnsi="Arial Narrow"/>
      <w:b/>
      <w:bCs/>
      <w:color w:val="FFFFFF" w:themeColor="background1"/>
      <w:spacing w:val="15"/>
      <w:sz w:val="72"/>
      <w:szCs w:val="22"/>
    </w:rPr>
  </w:style>
  <w:style w:type="paragraph" w:styleId="Textodebloque">
    <w:name w:val="Block Text"/>
    <w:basedOn w:val="Normal"/>
    <w:uiPriority w:val="3"/>
    <w:unhideWhenUsed/>
    <w:qFormat/>
    <w:rsid w:val="00E132FA"/>
    <w:pPr>
      <w:spacing w:after="180" w:line="240" w:lineRule="auto"/>
      <w:ind w:left="1440" w:right="1440"/>
      <w:jc w:val="left"/>
    </w:pPr>
    <w:rPr>
      <w:rFonts w:asciiTheme="minorHAnsi" w:eastAsiaTheme="minorEastAsia" w:hAnsiTheme="minorHAnsi" w:cstheme="minorBidi"/>
      <w:b/>
      <w:iCs/>
      <w:color w:val="FFFFFF" w:themeColor="background1"/>
      <w:sz w:val="24"/>
      <w:szCs w:val="20"/>
    </w:rPr>
  </w:style>
  <w:style w:type="paragraph" w:styleId="Prrafodelista">
    <w:name w:val="List Paragraph"/>
    <w:basedOn w:val="Normal"/>
    <w:link w:val="PrrafodelistaCar"/>
    <w:uiPriority w:val="34"/>
    <w:qFormat/>
    <w:rsid w:val="000F5A25"/>
    <w:pPr>
      <w:spacing w:after="160" w:line="256" w:lineRule="auto"/>
      <w:ind w:left="720"/>
      <w:contextualSpacing/>
      <w:jc w:val="left"/>
    </w:pPr>
    <w:rPr>
      <w:rFonts w:asciiTheme="minorHAnsi" w:hAnsiTheme="minorHAnsi" w:cstheme="minorBidi"/>
      <w:sz w:val="22"/>
    </w:rPr>
  </w:style>
  <w:style w:type="character" w:customStyle="1" w:styleId="PrrafodelistaCar">
    <w:name w:val="Párrafo de lista Car"/>
    <w:basedOn w:val="Fuentedeprrafopredeter"/>
    <w:link w:val="Prrafodelista"/>
    <w:uiPriority w:val="34"/>
    <w:rsid w:val="000F5A25"/>
    <w:rPr>
      <w:sz w:val="22"/>
      <w:szCs w:val="22"/>
    </w:rPr>
  </w:style>
  <w:style w:type="paragraph" w:styleId="Textonotaalfinal">
    <w:name w:val="endnote text"/>
    <w:basedOn w:val="Normal"/>
    <w:link w:val="TextonotaalfinalCar"/>
    <w:uiPriority w:val="99"/>
    <w:semiHidden/>
    <w:unhideWhenUsed/>
    <w:rsid w:val="00D965AA"/>
    <w:pPr>
      <w:spacing w:after="0" w:line="240" w:lineRule="auto"/>
      <w:ind w:left="0"/>
      <w:jc w:val="left"/>
    </w:pPr>
    <w:rPr>
      <w:rFonts w:ascii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D965AA"/>
    <w:rPr>
      <w:sz w:val="20"/>
      <w:szCs w:val="20"/>
    </w:rPr>
  </w:style>
  <w:style w:type="paragraph" w:customStyle="1" w:styleId="practicacabeceraTabla">
    <w:name w:val="practica_cabeceraTabla"/>
    <w:basedOn w:val="Normal"/>
    <w:qFormat/>
    <w:rsid w:val="00C1171B"/>
    <w:pPr>
      <w:spacing w:after="0" w:line="240" w:lineRule="auto"/>
      <w:ind w:left="0"/>
      <w:jc w:val="center"/>
    </w:pPr>
    <w:rPr>
      <w:rFonts w:eastAsia="Calibri" w:cs="Times New Roman"/>
      <w:b/>
      <w:sz w:val="18"/>
    </w:rPr>
  </w:style>
  <w:style w:type="paragraph" w:customStyle="1" w:styleId="prcticatexto">
    <w:name w:val="práctica_texto"/>
    <w:rsid w:val="00C1171B"/>
    <w:pPr>
      <w:pBdr>
        <w:top w:val="nil"/>
        <w:left w:val="nil"/>
        <w:bottom w:val="nil"/>
        <w:right w:val="nil"/>
        <w:between w:val="nil"/>
        <w:bar w:val="nil"/>
      </w:pBdr>
      <w:spacing w:after="120" w:line="259" w:lineRule="auto"/>
      <w:jc w:val="both"/>
    </w:pPr>
    <w:rPr>
      <w:rFonts w:ascii="Arial" w:eastAsia="Arial" w:hAnsi="Arial" w:cs="Arial"/>
      <w:color w:val="000000"/>
      <w:sz w:val="20"/>
      <w:szCs w:val="20"/>
      <w:u w:color="000000"/>
      <w:bdr w:val="nil"/>
      <w:lang w:val="es-ES_tradnl" w:eastAsia="es-ES"/>
    </w:rPr>
  </w:style>
  <w:style w:type="character" w:styleId="Refdenotaalfinal">
    <w:name w:val="endnote reference"/>
    <w:basedOn w:val="Fuentedeprrafopredeter"/>
    <w:uiPriority w:val="99"/>
    <w:semiHidden/>
    <w:unhideWhenUsed/>
    <w:rsid w:val="002757CD"/>
    <w:rPr>
      <w:vertAlign w:val="superscript"/>
    </w:rPr>
  </w:style>
  <w:style w:type="character" w:styleId="Refdecomentario">
    <w:name w:val="annotation reference"/>
    <w:basedOn w:val="Fuentedeprrafopredeter"/>
    <w:uiPriority w:val="99"/>
    <w:semiHidden/>
    <w:unhideWhenUsed/>
    <w:rsid w:val="00C020B5"/>
    <w:rPr>
      <w:sz w:val="16"/>
      <w:szCs w:val="16"/>
    </w:rPr>
  </w:style>
  <w:style w:type="paragraph" w:styleId="Textocomentario">
    <w:name w:val="annotation text"/>
    <w:basedOn w:val="Normal"/>
    <w:link w:val="TextocomentarioCar"/>
    <w:uiPriority w:val="99"/>
    <w:semiHidden/>
    <w:unhideWhenUsed/>
    <w:rsid w:val="00C020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0B5"/>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020B5"/>
    <w:rPr>
      <w:b/>
      <w:bCs/>
    </w:rPr>
  </w:style>
  <w:style w:type="character" w:customStyle="1" w:styleId="AsuntodelcomentarioCar">
    <w:name w:val="Asunto del comentario Car"/>
    <w:basedOn w:val="TextocomentarioCar"/>
    <w:link w:val="Asuntodelcomentario"/>
    <w:uiPriority w:val="99"/>
    <w:semiHidden/>
    <w:rsid w:val="00C020B5"/>
    <w:rPr>
      <w:rFonts w:ascii="Arial" w:hAnsi="Arial" w:cs="Arial"/>
      <w:b/>
      <w:bCs/>
      <w:sz w:val="20"/>
      <w:szCs w:val="20"/>
    </w:rPr>
  </w:style>
  <w:style w:type="character" w:customStyle="1" w:styleId="fontstyle01">
    <w:name w:val="fontstyle01"/>
    <w:basedOn w:val="Fuentedeprrafopredeter"/>
    <w:rsid w:val="00A07720"/>
    <w:rPr>
      <w:rFonts w:ascii="BrandonText-Regular" w:hAnsi="BrandonText-Regular" w:hint="default"/>
      <w:b w:val="0"/>
      <w:bCs w:val="0"/>
      <w:i w:val="0"/>
      <w:iCs w:val="0"/>
      <w:color w:val="242021"/>
      <w:sz w:val="22"/>
      <w:szCs w:val="22"/>
    </w:rPr>
  </w:style>
  <w:style w:type="character" w:customStyle="1" w:styleId="fontstyle21">
    <w:name w:val="fontstyle21"/>
    <w:basedOn w:val="Fuentedeprrafopredeter"/>
    <w:rsid w:val="00A07720"/>
    <w:rPr>
      <w:rFonts w:ascii="BrandonText-Bold" w:hAnsi="BrandonText-Bold" w:hint="default"/>
      <w:b/>
      <w:bCs/>
      <w:i w:val="0"/>
      <w:iCs w:val="0"/>
      <w:color w:val="242021"/>
      <w:sz w:val="22"/>
      <w:szCs w:val="22"/>
    </w:rPr>
  </w:style>
  <w:style w:type="table" w:customStyle="1" w:styleId="Tablaconcuadrcula3">
    <w:name w:val="Tabla con cuadrícula3"/>
    <w:basedOn w:val="Tablanormal"/>
    <w:next w:val="Tablaconcuadrcula"/>
    <w:uiPriority w:val="59"/>
    <w:rsid w:val="006B13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21D0"/>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ableContents">
    <w:name w:val="Table Contents"/>
    <w:basedOn w:val="Standard"/>
    <w:rsid w:val="00206152"/>
    <w:pPr>
      <w:suppressLineNumbers/>
    </w:pPr>
  </w:style>
  <w:style w:type="paragraph" w:customStyle="1" w:styleId="TableParagraph">
    <w:name w:val="Table Paragraph"/>
    <w:basedOn w:val="Normal"/>
    <w:uiPriority w:val="1"/>
    <w:qFormat/>
    <w:rsid w:val="00B02BEA"/>
    <w:pPr>
      <w:widowControl w:val="0"/>
      <w:spacing w:after="0" w:line="240" w:lineRule="auto"/>
      <w:ind w:left="0"/>
      <w:jc w:val="left"/>
    </w:pPr>
    <w:rPr>
      <w:rFonts w:asciiTheme="minorHAnsi"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C6"/>
    <w:pPr>
      <w:spacing w:after="120" w:line="240" w:lineRule="exact"/>
      <w:ind w:left="363"/>
      <w:jc w:val="both"/>
    </w:pPr>
    <w:rPr>
      <w:rFonts w:ascii="Arial" w:hAnsi="Arial" w:cs="Arial"/>
      <w:sz w:val="19"/>
      <w:szCs w:val="22"/>
    </w:rPr>
  </w:style>
  <w:style w:type="paragraph" w:styleId="Ttulo1">
    <w:name w:val="heading 1"/>
    <w:next w:val="Normal"/>
    <w:link w:val="Ttulo1Car"/>
    <w:uiPriority w:val="9"/>
    <w:qFormat/>
    <w:rsid w:val="00DB4C32"/>
    <w:pPr>
      <w:tabs>
        <w:tab w:val="left" w:pos="11534"/>
      </w:tabs>
      <w:spacing w:before="720"/>
      <w:ind w:right="-29"/>
      <w:jc w:val="right"/>
      <w:outlineLvl w:val="0"/>
    </w:pPr>
    <w:rPr>
      <w:rFonts w:ascii="Arial Narrow" w:hAnsi="Arial Narrow" w:cs="Arial"/>
      <w:b/>
      <w:sz w:val="68"/>
      <w:szCs w:val="68"/>
    </w:rPr>
  </w:style>
  <w:style w:type="paragraph" w:styleId="Ttulo2">
    <w:name w:val="heading 2"/>
    <w:next w:val="Normal"/>
    <w:link w:val="Ttulo2Car"/>
    <w:uiPriority w:val="9"/>
    <w:unhideWhenUsed/>
    <w:qFormat/>
    <w:rsid w:val="00DB4C32"/>
    <w:pPr>
      <w:tabs>
        <w:tab w:val="left" w:pos="11534"/>
      </w:tabs>
      <w:spacing w:before="720" w:after="480"/>
      <w:ind w:right="-28"/>
      <w:outlineLvl w:val="1"/>
    </w:pPr>
    <w:rPr>
      <w:rFonts w:ascii="Arial Narrow" w:hAnsi="Arial Narrow" w:cs="Arial"/>
      <w:b/>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bEnunciadoabc">
    <w:name w:val="00b Enunciado a) b) c)"/>
    <w:basedOn w:val="Normal"/>
    <w:qFormat/>
    <w:rsid w:val="00976FD5"/>
    <w:pPr>
      <w:numPr>
        <w:numId w:val="1"/>
      </w:numPr>
      <w:spacing w:line="259" w:lineRule="auto"/>
    </w:pPr>
    <w:rPr>
      <w:rFonts w:eastAsia="Times New Roman" w:cs="Times New Roman"/>
      <w:szCs w:val="20"/>
    </w:rPr>
  </w:style>
  <w:style w:type="paragraph" w:customStyle="1" w:styleId="00bEnunciadoEnumeracin">
    <w:name w:val="00b Enunciado Enumeración"/>
    <w:basedOn w:val="Normal"/>
    <w:qFormat/>
    <w:rsid w:val="005912E8"/>
    <w:pPr>
      <w:numPr>
        <w:numId w:val="4"/>
      </w:numPr>
    </w:pPr>
  </w:style>
  <w:style w:type="paragraph" w:customStyle="1" w:styleId="05bTablacuerpotextoPROGRAMACION">
    <w:name w:val="05b Tabla cuerpo texto PROGRAMACION"/>
    <w:basedOn w:val="Normal"/>
    <w:qFormat/>
    <w:rsid w:val="001D3F44"/>
    <w:pPr>
      <w:spacing w:before="40" w:after="40" w:line="259" w:lineRule="auto"/>
      <w:ind w:left="0"/>
      <w:jc w:val="left"/>
    </w:pPr>
    <w:rPr>
      <w:rFonts w:ascii="Arial Narrow" w:hAnsi="Arial Narrow"/>
      <w:sz w:val="17"/>
      <w:szCs w:val="16"/>
    </w:rPr>
  </w:style>
  <w:style w:type="paragraph" w:customStyle="1" w:styleId="05cTablaNmeroactividadesPROGRAMACION">
    <w:name w:val="05c Tabla Número actividades PROGRAMACION"/>
    <w:basedOn w:val="Normal"/>
    <w:qFormat/>
    <w:rsid w:val="00B358D2"/>
    <w:pPr>
      <w:spacing w:before="120" w:after="160" w:line="259" w:lineRule="auto"/>
      <w:jc w:val="center"/>
    </w:pPr>
    <w:rPr>
      <w:b/>
      <w:szCs w:val="16"/>
    </w:rPr>
  </w:style>
  <w:style w:type="paragraph" w:customStyle="1" w:styleId="05aTablaCabeceraPROGRAMACION">
    <w:name w:val="05a Tabla Cabecera PROGRAMACION"/>
    <w:basedOn w:val="Normal"/>
    <w:qFormat/>
    <w:rsid w:val="00A400DA"/>
    <w:pPr>
      <w:spacing w:after="0" w:line="259" w:lineRule="auto"/>
      <w:ind w:left="-71"/>
      <w:jc w:val="center"/>
    </w:pPr>
    <w:rPr>
      <w:rFonts w:ascii="Arial Narrow" w:hAnsi="Arial Narrow"/>
      <w:b/>
      <w:color w:val="FFFFFF" w:themeColor="background1"/>
      <w:sz w:val="20"/>
      <w:szCs w:val="20"/>
    </w:rPr>
  </w:style>
  <w:style w:type="paragraph" w:customStyle="1" w:styleId="05dTablaBolichePROGRAMACION">
    <w:name w:val="05d Tabla Boliche PROGRAMACION"/>
    <w:qFormat/>
    <w:rsid w:val="004B5DF2"/>
    <w:pPr>
      <w:numPr>
        <w:numId w:val="2"/>
      </w:numPr>
      <w:spacing w:after="40" w:line="190" w:lineRule="exact"/>
      <w:ind w:left="198" w:hanging="215"/>
    </w:pPr>
    <w:rPr>
      <w:rFonts w:ascii="Arial Narrow" w:hAnsi="Arial Narrow" w:cs="Arial"/>
      <w:sz w:val="17"/>
      <w:szCs w:val="22"/>
    </w:rPr>
  </w:style>
  <w:style w:type="paragraph" w:styleId="Encabezado">
    <w:name w:val="header"/>
    <w:basedOn w:val="Ttulo1"/>
    <w:link w:val="EncabezadoCar"/>
    <w:uiPriority w:val="99"/>
    <w:unhideWhenUsed/>
    <w:rsid w:val="00B77193"/>
    <w:pPr>
      <w:spacing w:before="0"/>
      <w:ind w:left="350" w:right="-28"/>
      <w:jc w:val="left"/>
    </w:pPr>
    <w:rPr>
      <w:rFonts w:ascii="Arial" w:hAnsi="Arial"/>
      <w:color w:val="FFFFFF" w:themeColor="background1"/>
      <w:sz w:val="34"/>
      <w:szCs w:val="34"/>
    </w:rPr>
  </w:style>
  <w:style w:type="character" w:customStyle="1" w:styleId="EncabezadoCar">
    <w:name w:val="Encabezado Car"/>
    <w:basedOn w:val="Fuentedeprrafopredeter"/>
    <w:link w:val="Encabezado"/>
    <w:uiPriority w:val="99"/>
    <w:rsid w:val="00B77193"/>
    <w:rPr>
      <w:rFonts w:ascii="Arial" w:hAnsi="Arial" w:cs="Arial"/>
      <w:b/>
      <w:color w:val="FFFFFF" w:themeColor="background1"/>
      <w:sz w:val="34"/>
      <w:szCs w:val="34"/>
    </w:rPr>
  </w:style>
  <w:style w:type="paragraph" w:styleId="Piedepgina">
    <w:name w:val="footer"/>
    <w:basedOn w:val="Normal"/>
    <w:link w:val="PiedepginaCar"/>
    <w:uiPriority w:val="99"/>
    <w:unhideWhenUsed/>
    <w:rsid w:val="008C5131"/>
    <w:pPr>
      <w:tabs>
        <w:tab w:val="right" w:pos="10766"/>
      </w:tabs>
      <w:spacing w:after="160" w:line="259" w:lineRule="auto"/>
    </w:pPr>
    <w:rPr>
      <w:rFonts w:ascii="Arial Narrow" w:eastAsia="Calibri" w:hAnsi="Arial Narrow"/>
      <w:i/>
      <w:sz w:val="16"/>
      <w:szCs w:val="14"/>
    </w:rPr>
  </w:style>
  <w:style w:type="character" w:customStyle="1" w:styleId="PiedepginaCar">
    <w:name w:val="Pie de página Car"/>
    <w:basedOn w:val="Fuentedeprrafopredeter"/>
    <w:link w:val="Piedepgina"/>
    <w:uiPriority w:val="99"/>
    <w:rsid w:val="008C5131"/>
    <w:rPr>
      <w:rFonts w:ascii="Arial Narrow" w:eastAsia="Calibri" w:hAnsi="Arial Narrow" w:cs="Arial"/>
      <w:i/>
      <w:sz w:val="16"/>
      <w:szCs w:val="14"/>
    </w:rPr>
  </w:style>
  <w:style w:type="character" w:customStyle="1" w:styleId="Ttulo1Car">
    <w:name w:val="Título 1 Car"/>
    <w:basedOn w:val="Fuentedeprrafopredeter"/>
    <w:link w:val="Ttulo1"/>
    <w:uiPriority w:val="9"/>
    <w:rsid w:val="00DB4C32"/>
    <w:rPr>
      <w:rFonts w:ascii="Arial Narrow" w:hAnsi="Arial Narrow" w:cs="Arial"/>
      <w:b/>
      <w:sz w:val="68"/>
      <w:szCs w:val="68"/>
    </w:rPr>
  </w:style>
  <w:style w:type="character" w:customStyle="1" w:styleId="Ttulo2Car">
    <w:name w:val="Título 2 Car"/>
    <w:basedOn w:val="Fuentedeprrafopredeter"/>
    <w:link w:val="Ttulo2"/>
    <w:uiPriority w:val="9"/>
    <w:rsid w:val="00DB4C32"/>
    <w:rPr>
      <w:rFonts w:ascii="Arial Narrow" w:hAnsi="Arial Narrow" w:cs="Arial"/>
      <w:b/>
      <w:sz w:val="56"/>
      <w:szCs w:val="56"/>
    </w:rPr>
  </w:style>
  <w:style w:type="table" w:styleId="Tablaconcuadrcula">
    <w:name w:val="Table Grid"/>
    <w:basedOn w:val="Tablanormal"/>
    <w:uiPriority w:val="59"/>
    <w:rsid w:val="008A2D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aTablaCabeceracuerpotexto">
    <w:name w:val="05a Tabla Cabecera cuerpo texto"/>
    <w:qFormat/>
    <w:rsid w:val="00C95058"/>
    <w:pPr>
      <w:jc w:val="center"/>
    </w:pPr>
    <w:rPr>
      <w:rFonts w:ascii="Arial Narrow" w:hAnsi="Arial Narrow" w:cs="Arial"/>
      <w:b/>
      <w:sz w:val="20"/>
      <w:szCs w:val="20"/>
    </w:rPr>
  </w:style>
  <w:style w:type="paragraph" w:customStyle="1" w:styleId="0IMAGEN">
    <w:name w:val="0 IMAGEN"/>
    <w:basedOn w:val="00aTextoNORMAL"/>
    <w:qFormat/>
    <w:rsid w:val="004C71E6"/>
    <w:pPr>
      <w:ind w:left="0"/>
    </w:pPr>
  </w:style>
  <w:style w:type="paragraph" w:customStyle="1" w:styleId="00Cabeceratabla">
    <w:name w:val="00 Cabecera tabla"/>
    <w:qFormat/>
    <w:rsid w:val="00813774"/>
    <w:pPr>
      <w:widowControl w:val="0"/>
      <w:tabs>
        <w:tab w:val="left" w:pos="780"/>
      </w:tabs>
      <w:spacing w:before="40"/>
      <w:jc w:val="center"/>
    </w:pPr>
    <w:rPr>
      <w:rFonts w:ascii="Arial Narrow" w:eastAsia="Arial" w:hAnsi="Arial Narrow" w:cs="Arial"/>
      <w:b/>
      <w:color w:val="FFFFFF" w:themeColor="background1"/>
      <w:sz w:val="20"/>
      <w:szCs w:val="20"/>
      <w:u w:color="000000"/>
      <w:bdr w:val="nil"/>
      <w:lang w:val="es-ES_tradnl" w:eastAsia="es-ES"/>
    </w:rPr>
  </w:style>
  <w:style w:type="paragraph" w:customStyle="1" w:styleId="00aTextoNORMAL">
    <w:name w:val="00a Texto NORMAL"/>
    <w:basedOn w:val="Normal"/>
    <w:qFormat/>
    <w:rsid w:val="00CB2F0C"/>
    <w:pPr>
      <w:spacing w:after="160" w:line="259" w:lineRule="auto"/>
      <w:ind w:left="380"/>
    </w:pPr>
  </w:style>
  <w:style w:type="paragraph" w:customStyle="1" w:styleId="00bTextocuerpotabla">
    <w:name w:val="00b Texto cuerpo tabla"/>
    <w:qFormat/>
    <w:rsid w:val="00813774"/>
    <w:pPr>
      <w:widowControl w:val="0"/>
      <w:tabs>
        <w:tab w:val="left" w:pos="780"/>
      </w:tabs>
      <w:spacing w:before="40" w:after="40"/>
      <w:ind w:right="175"/>
    </w:pPr>
    <w:rPr>
      <w:rFonts w:ascii="Arial Narrow" w:eastAsia="Arial" w:hAnsi="Arial Narrow" w:cs="Arial"/>
      <w:iCs/>
      <w:sz w:val="18"/>
      <w:szCs w:val="16"/>
      <w:u w:color="000000"/>
      <w:bdr w:val="nil"/>
      <w:lang w:val="es-ES_tradnl" w:eastAsia="es-ES"/>
    </w:rPr>
  </w:style>
  <w:style w:type="paragraph" w:customStyle="1" w:styleId="05bTablacuerpotexto">
    <w:name w:val="05b Tabla cuerpo texto"/>
    <w:qFormat/>
    <w:rsid w:val="00A8710A"/>
    <w:pPr>
      <w:spacing w:before="40" w:after="40"/>
    </w:pPr>
    <w:rPr>
      <w:rFonts w:ascii="Arial Narrow" w:hAnsi="Arial Narrow" w:cs="Arial"/>
      <w:spacing w:val="-4"/>
      <w:sz w:val="20"/>
      <w:szCs w:val="20"/>
    </w:rPr>
  </w:style>
  <w:style w:type="paragraph" w:customStyle="1" w:styleId="00EnunciadoNegrita">
    <w:name w:val="00 Enunciado Negrita"/>
    <w:qFormat/>
    <w:rsid w:val="000A2698"/>
    <w:pPr>
      <w:numPr>
        <w:numId w:val="3"/>
      </w:numPr>
      <w:spacing w:before="360" w:after="240" w:line="259" w:lineRule="auto"/>
    </w:pPr>
    <w:rPr>
      <w:rFonts w:ascii="Arial" w:eastAsia="Calibri" w:hAnsi="Arial" w:cs="Times New Roman"/>
      <w:b/>
      <w:bCs/>
    </w:rPr>
  </w:style>
  <w:style w:type="paragraph" w:styleId="Textodeglobo">
    <w:name w:val="Balloon Text"/>
    <w:basedOn w:val="Normal"/>
    <w:link w:val="TextodegloboCar"/>
    <w:uiPriority w:val="99"/>
    <w:semiHidden/>
    <w:unhideWhenUsed/>
    <w:rsid w:val="008A0C40"/>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A0C40"/>
    <w:rPr>
      <w:rFonts w:ascii="Times New Roman" w:hAnsi="Times New Roman" w:cs="Times New Roman"/>
      <w:sz w:val="18"/>
      <w:szCs w:val="18"/>
    </w:rPr>
  </w:style>
  <w:style w:type="paragraph" w:customStyle="1" w:styleId="TtuloCabecera1apgina">
    <w:name w:val="Título Cabecera 1a página"/>
    <w:qFormat/>
    <w:rsid w:val="00951676"/>
    <w:pPr>
      <w:spacing w:before="480" w:after="240"/>
    </w:pPr>
    <w:rPr>
      <w:rFonts w:ascii="Arial Narrow" w:hAnsi="Arial Narrow" w:cs="Arial"/>
      <w:sz w:val="72"/>
      <w:szCs w:val="72"/>
    </w:rPr>
  </w:style>
  <w:style w:type="paragraph" w:styleId="TDC2">
    <w:name w:val="toc 2"/>
    <w:basedOn w:val="Normal"/>
    <w:next w:val="Normal"/>
    <w:autoRedefine/>
    <w:uiPriority w:val="39"/>
    <w:unhideWhenUsed/>
    <w:rsid w:val="00F13D86"/>
    <w:pPr>
      <w:tabs>
        <w:tab w:val="left" w:pos="426"/>
        <w:tab w:val="right" w:leader="dot" w:pos="9911"/>
      </w:tabs>
      <w:spacing w:after="240" w:line="271" w:lineRule="auto"/>
      <w:ind w:left="0" w:right="284" w:hanging="284"/>
      <w:jc w:val="left"/>
    </w:pPr>
    <w:rPr>
      <w:rFonts w:eastAsiaTheme="minorEastAsia"/>
      <w:b/>
      <w:noProof/>
      <w:sz w:val="22"/>
    </w:rPr>
  </w:style>
  <w:style w:type="paragraph" w:customStyle="1" w:styleId="05eTablaEnumeracinmanualPROGRAMACIN">
    <w:name w:val="05e Tabla Enumeración manual PROGRAMACIÓN"/>
    <w:qFormat/>
    <w:rsid w:val="00D165C3"/>
    <w:pPr>
      <w:tabs>
        <w:tab w:val="left" w:pos="304"/>
      </w:tabs>
      <w:spacing w:before="40"/>
      <w:ind w:left="304" w:hanging="283"/>
    </w:pPr>
    <w:rPr>
      <w:rFonts w:ascii="Arial Narrow" w:hAnsi="Arial Narrow" w:cs="Times New Roman"/>
      <w:bCs/>
      <w:spacing w:val="-4"/>
      <w:sz w:val="17"/>
      <w:szCs w:val="17"/>
    </w:rPr>
  </w:style>
  <w:style w:type="paragraph" w:customStyle="1" w:styleId="05aTablaSubcabeceraPROGRAMACION">
    <w:name w:val="05a Tabla Subcabecera PROGRAMACION"/>
    <w:qFormat/>
    <w:rsid w:val="000C644D"/>
    <w:rPr>
      <w:rFonts w:ascii="Arial Narrow" w:hAnsi="Arial Narrow" w:cs="Times New Roman"/>
      <w:b/>
      <w:spacing w:val="-4"/>
      <w:sz w:val="20"/>
      <w:szCs w:val="18"/>
    </w:rPr>
  </w:style>
  <w:style w:type="paragraph" w:customStyle="1" w:styleId="06aTtuloCompetenciasClave">
    <w:name w:val="06a Título Competencias Clave"/>
    <w:rsid w:val="00D5573C"/>
    <w:rPr>
      <w:rFonts w:ascii="Arial" w:hAnsi="Arial" w:cs="Arial"/>
      <w:b/>
      <w:color w:val="FFFFFF" w:themeColor="background1"/>
      <w:spacing w:val="-4"/>
      <w:sz w:val="20"/>
      <w:szCs w:val="18"/>
      <w:lang w:val="en-US"/>
    </w:rPr>
  </w:style>
  <w:style w:type="paragraph" w:customStyle="1" w:styleId="06bTtuloCdigosdelasseccionesdelLibrodelalumno">
    <w:name w:val="06b Título Códigos de las secciones del Libro del alumno"/>
    <w:basedOn w:val="05aTablaSubcabeceraPROGRAMACION"/>
    <w:qFormat/>
    <w:rsid w:val="004629BF"/>
    <w:rPr>
      <w:rFonts w:ascii="Arial" w:hAnsi="Arial" w:cs="Arial"/>
      <w:color w:val="A7892A"/>
    </w:rPr>
  </w:style>
  <w:style w:type="paragraph" w:customStyle="1" w:styleId="00bEnunciadoBoliche">
    <w:name w:val="00b Enunciado Boliche"/>
    <w:basedOn w:val="00bEnunciadoEnumeracin"/>
    <w:qFormat/>
    <w:rsid w:val="0004306F"/>
    <w:pPr>
      <w:numPr>
        <w:numId w:val="6"/>
      </w:numPr>
    </w:pPr>
  </w:style>
  <w:style w:type="paragraph" w:customStyle="1" w:styleId="05bTablaboliche">
    <w:name w:val="05b Tabla boliche"/>
    <w:qFormat/>
    <w:rsid w:val="002C5CE6"/>
    <w:pPr>
      <w:numPr>
        <w:numId w:val="5"/>
      </w:numPr>
      <w:spacing w:before="40" w:after="40"/>
      <w:ind w:right="-23"/>
    </w:pPr>
    <w:rPr>
      <w:rFonts w:ascii="Arial Narrow" w:eastAsia="Calibri" w:hAnsi="Arial Narrow" w:cs="Arial"/>
      <w:sz w:val="20"/>
      <w:szCs w:val="20"/>
    </w:rPr>
  </w:style>
  <w:style w:type="paragraph" w:customStyle="1" w:styleId="00aTextocuerpotablaCRITERIOS1acolumna">
    <w:name w:val="00a Texto cuerpo tabla CRITERIOS 1a columna"/>
    <w:basedOn w:val="00bTextocuerpotabla"/>
    <w:qFormat/>
    <w:rsid w:val="00813774"/>
    <w:pPr>
      <w:tabs>
        <w:tab w:val="clear" w:pos="780"/>
        <w:tab w:val="left" w:pos="426"/>
      </w:tabs>
      <w:ind w:left="426" w:hanging="426"/>
    </w:pPr>
  </w:style>
  <w:style w:type="table" w:customStyle="1" w:styleId="Tablaconcuadrcula1">
    <w:name w:val="Tabla con cuadrícula1"/>
    <w:basedOn w:val="Tablanormal"/>
    <w:next w:val="Tablaconcuadrcula"/>
    <w:uiPriority w:val="59"/>
    <w:rsid w:val="008B1F8D"/>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3933"/>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436A67"/>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tuloCar">
    <w:name w:val="Título Car"/>
    <w:basedOn w:val="Fuentedeprrafopredeter"/>
    <w:link w:val="Ttulo"/>
    <w:uiPriority w:val="1"/>
    <w:rsid w:val="00436A67"/>
    <w:rPr>
      <w:rFonts w:asciiTheme="majorHAnsi" w:eastAsiaTheme="majorEastAsia" w:hAnsiTheme="majorHAnsi" w:cstheme="majorBidi"/>
      <w:color w:val="FFFFFF" w:themeColor="background1"/>
      <w:kern w:val="28"/>
      <w:sz w:val="96"/>
      <w:szCs w:val="56"/>
    </w:rPr>
  </w:style>
  <w:style w:type="paragraph" w:styleId="Subttulo">
    <w:name w:val="Subtitle"/>
    <w:basedOn w:val="Normal"/>
    <w:link w:val="SubttuloCar"/>
    <w:uiPriority w:val="2"/>
    <w:qFormat/>
    <w:rsid w:val="00E22943"/>
    <w:pPr>
      <w:numPr>
        <w:ilvl w:val="1"/>
      </w:numPr>
      <w:spacing w:before="240" w:line="240" w:lineRule="auto"/>
      <w:ind w:left="426" w:right="423"/>
      <w:contextualSpacing/>
      <w:jc w:val="center"/>
    </w:pPr>
    <w:rPr>
      <w:rFonts w:ascii="Arial Narrow" w:hAnsi="Arial Narrow" w:cstheme="minorBidi"/>
      <w:b/>
      <w:bCs/>
      <w:color w:val="FFFFFF" w:themeColor="background1"/>
      <w:spacing w:val="15"/>
      <w:sz w:val="72"/>
    </w:rPr>
  </w:style>
  <w:style w:type="character" w:customStyle="1" w:styleId="SubttuloCar">
    <w:name w:val="Subtítulo Car"/>
    <w:basedOn w:val="Fuentedeprrafopredeter"/>
    <w:link w:val="Subttulo"/>
    <w:uiPriority w:val="2"/>
    <w:rsid w:val="00E22943"/>
    <w:rPr>
      <w:rFonts w:ascii="Arial Narrow" w:hAnsi="Arial Narrow"/>
      <w:b/>
      <w:bCs/>
      <w:color w:val="FFFFFF" w:themeColor="background1"/>
      <w:spacing w:val="15"/>
      <w:sz w:val="72"/>
      <w:szCs w:val="22"/>
    </w:rPr>
  </w:style>
  <w:style w:type="paragraph" w:styleId="Textodebloque">
    <w:name w:val="Block Text"/>
    <w:basedOn w:val="Normal"/>
    <w:uiPriority w:val="3"/>
    <w:unhideWhenUsed/>
    <w:qFormat/>
    <w:rsid w:val="00E132FA"/>
    <w:pPr>
      <w:spacing w:after="180" w:line="240" w:lineRule="auto"/>
      <w:ind w:left="1440" w:right="1440"/>
      <w:jc w:val="left"/>
    </w:pPr>
    <w:rPr>
      <w:rFonts w:asciiTheme="minorHAnsi" w:eastAsiaTheme="minorEastAsia" w:hAnsiTheme="minorHAnsi" w:cstheme="minorBidi"/>
      <w:b/>
      <w:iCs/>
      <w:color w:val="FFFFFF" w:themeColor="background1"/>
      <w:sz w:val="24"/>
      <w:szCs w:val="20"/>
    </w:rPr>
  </w:style>
  <w:style w:type="paragraph" w:styleId="Prrafodelista">
    <w:name w:val="List Paragraph"/>
    <w:basedOn w:val="Normal"/>
    <w:link w:val="PrrafodelistaCar"/>
    <w:uiPriority w:val="34"/>
    <w:qFormat/>
    <w:rsid w:val="000F5A25"/>
    <w:pPr>
      <w:spacing w:after="160" w:line="256" w:lineRule="auto"/>
      <w:ind w:left="720"/>
      <w:contextualSpacing/>
      <w:jc w:val="left"/>
    </w:pPr>
    <w:rPr>
      <w:rFonts w:asciiTheme="minorHAnsi" w:hAnsiTheme="minorHAnsi" w:cstheme="minorBidi"/>
      <w:sz w:val="22"/>
    </w:rPr>
  </w:style>
  <w:style w:type="character" w:customStyle="1" w:styleId="PrrafodelistaCar">
    <w:name w:val="Párrafo de lista Car"/>
    <w:basedOn w:val="Fuentedeprrafopredeter"/>
    <w:link w:val="Prrafodelista"/>
    <w:uiPriority w:val="34"/>
    <w:rsid w:val="000F5A25"/>
    <w:rPr>
      <w:sz w:val="22"/>
      <w:szCs w:val="22"/>
    </w:rPr>
  </w:style>
  <w:style w:type="paragraph" w:styleId="Textonotaalfinal">
    <w:name w:val="endnote text"/>
    <w:basedOn w:val="Normal"/>
    <w:link w:val="TextonotaalfinalCar"/>
    <w:uiPriority w:val="99"/>
    <w:semiHidden/>
    <w:unhideWhenUsed/>
    <w:rsid w:val="00D965AA"/>
    <w:pPr>
      <w:spacing w:after="0" w:line="240" w:lineRule="auto"/>
      <w:ind w:left="0"/>
      <w:jc w:val="left"/>
    </w:pPr>
    <w:rPr>
      <w:rFonts w:ascii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D965AA"/>
    <w:rPr>
      <w:sz w:val="20"/>
      <w:szCs w:val="20"/>
    </w:rPr>
  </w:style>
  <w:style w:type="paragraph" w:customStyle="1" w:styleId="practicacabeceraTabla">
    <w:name w:val="practica_cabeceraTabla"/>
    <w:basedOn w:val="Normal"/>
    <w:qFormat/>
    <w:rsid w:val="00C1171B"/>
    <w:pPr>
      <w:spacing w:after="0" w:line="240" w:lineRule="auto"/>
      <w:ind w:left="0"/>
      <w:jc w:val="center"/>
    </w:pPr>
    <w:rPr>
      <w:rFonts w:eastAsia="Calibri" w:cs="Times New Roman"/>
      <w:b/>
      <w:sz w:val="18"/>
    </w:rPr>
  </w:style>
  <w:style w:type="paragraph" w:customStyle="1" w:styleId="prcticatexto">
    <w:name w:val="práctica_texto"/>
    <w:rsid w:val="00C1171B"/>
    <w:pPr>
      <w:pBdr>
        <w:top w:val="nil"/>
        <w:left w:val="nil"/>
        <w:bottom w:val="nil"/>
        <w:right w:val="nil"/>
        <w:between w:val="nil"/>
        <w:bar w:val="nil"/>
      </w:pBdr>
      <w:spacing w:after="120" w:line="259" w:lineRule="auto"/>
      <w:jc w:val="both"/>
    </w:pPr>
    <w:rPr>
      <w:rFonts w:ascii="Arial" w:eastAsia="Arial" w:hAnsi="Arial" w:cs="Arial"/>
      <w:color w:val="000000"/>
      <w:sz w:val="20"/>
      <w:szCs w:val="20"/>
      <w:u w:color="000000"/>
      <w:bdr w:val="nil"/>
      <w:lang w:val="es-ES_tradnl" w:eastAsia="es-ES"/>
    </w:rPr>
  </w:style>
  <w:style w:type="character" w:styleId="Refdenotaalfinal">
    <w:name w:val="endnote reference"/>
    <w:basedOn w:val="Fuentedeprrafopredeter"/>
    <w:uiPriority w:val="99"/>
    <w:semiHidden/>
    <w:unhideWhenUsed/>
    <w:rsid w:val="002757CD"/>
    <w:rPr>
      <w:vertAlign w:val="superscript"/>
    </w:rPr>
  </w:style>
  <w:style w:type="character" w:styleId="Refdecomentario">
    <w:name w:val="annotation reference"/>
    <w:basedOn w:val="Fuentedeprrafopredeter"/>
    <w:uiPriority w:val="99"/>
    <w:semiHidden/>
    <w:unhideWhenUsed/>
    <w:rsid w:val="00C020B5"/>
    <w:rPr>
      <w:sz w:val="16"/>
      <w:szCs w:val="16"/>
    </w:rPr>
  </w:style>
  <w:style w:type="paragraph" w:styleId="Textocomentario">
    <w:name w:val="annotation text"/>
    <w:basedOn w:val="Normal"/>
    <w:link w:val="TextocomentarioCar"/>
    <w:uiPriority w:val="99"/>
    <w:semiHidden/>
    <w:unhideWhenUsed/>
    <w:rsid w:val="00C020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0B5"/>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020B5"/>
    <w:rPr>
      <w:b/>
      <w:bCs/>
    </w:rPr>
  </w:style>
  <w:style w:type="character" w:customStyle="1" w:styleId="AsuntodelcomentarioCar">
    <w:name w:val="Asunto del comentario Car"/>
    <w:basedOn w:val="TextocomentarioCar"/>
    <w:link w:val="Asuntodelcomentario"/>
    <w:uiPriority w:val="99"/>
    <w:semiHidden/>
    <w:rsid w:val="00C020B5"/>
    <w:rPr>
      <w:rFonts w:ascii="Arial" w:hAnsi="Arial" w:cs="Arial"/>
      <w:b/>
      <w:bCs/>
      <w:sz w:val="20"/>
      <w:szCs w:val="20"/>
    </w:rPr>
  </w:style>
  <w:style w:type="character" w:customStyle="1" w:styleId="fontstyle01">
    <w:name w:val="fontstyle01"/>
    <w:basedOn w:val="Fuentedeprrafopredeter"/>
    <w:rsid w:val="00A07720"/>
    <w:rPr>
      <w:rFonts w:ascii="BrandonText-Regular" w:hAnsi="BrandonText-Regular" w:hint="default"/>
      <w:b w:val="0"/>
      <w:bCs w:val="0"/>
      <w:i w:val="0"/>
      <w:iCs w:val="0"/>
      <w:color w:val="242021"/>
      <w:sz w:val="22"/>
      <w:szCs w:val="22"/>
    </w:rPr>
  </w:style>
  <w:style w:type="character" w:customStyle="1" w:styleId="fontstyle21">
    <w:name w:val="fontstyle21"/>
    <w:basedOn w:val="Fuentedeprrafopredeter"/>
    <w:rsid w:val="00A07720"/>
    <w:rPr>
      <w:rFonts w:ascii="BrandonText-Bold" w:hAnsi="BrandonText-Bold" w:hint="default"/>
      <w:b/>
      <w:bCs/>
      <w:i w:val="0"/>
      <w:iCs w:val="0"/>
      <w:color w:val="242021"/>
      <w:sz w:val="22"/>
      <w:szCs w:val="22"/>
    </w:rPr>
  </w:style>
  <w:style w:type="table" w:customStyle="1" w:styleId="Tablaconcuadrcula3">
    <w:name w:val="Tabla con cuadrícula3"/>
    <w:basedOn w:val="Tablanormal"/>
    <w:next w:val="Tablaconcuadrcula"/>
    <w:uiPriority w:val="59"/>
    <w:rsid w:val="006B13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21D0"/>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ableContents">
    <w:name w:val="Table Contents"/>
    <w:basedOn w:val="Standard"/>
    <w:rsid w:val="00206152"/>
    <w:pPr>
      <w:suppressLineNumbers/>
    </w:pPr>
  </w:style>
  <w:style w:type="paragraph" w:customStyle="1" w:styleId="TableParagraph">
    <w:name w:val="Table Paragraph"/>
    <w:basedOn w:val="Normal"/>
    <w:uiPriority w:val="1"/>
    <w:qFormat/>
    <w:rsid w:val="00B02BEA"/>
    <w:pPr>
      <w:widowControl w:val="0"/>
      <w:spacing w:after="0" w:line="240" w:lineRule="auto"/>
      <w:ind w:left="0"/>
      <w:jc w:val="left"/>
    </w:pPr>
    <w:rPr>
      <w:rFonts w:ascii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9204">
      <w:bodyDiv w:val="1"/>
      <w:marLeft w:val="0"/>
      <w:marRight w:val="0"/>
      <w:marTop w:val="0"/>
      <w:marBottom w:val="0"/>
      <w:divBdr>
        <w:top w:val="none" w:sz="0" w:space="0" w:color="auto"/>
        <w:left w:val="none" w:sz="0" w:space="0" w:color="auto"/>
        <w:bottom w:val="none" w:sz="0" w:space="0" w:color="auto"/>
        <w:right w:val="none" w:sz="0" w:space="0" w:color="auto"/>
      </w:divBdr>
    </w:div>
    <w:div w:id="721828850">
      <w:bodyDiv w:val="1"/>
      <w:marLeft w:val="0"/>
      <w:marRight w:val="0"/>
      <w:marTop w:val="0"/>
      <w:marBottom w:val="0"/>
      <w:divBdr>
        <w:top w:val="none" w:sz="0" w:space="0" w:color="auto"/>
        <w:left w:val="none" w:sz="0" w:space="0" w:color="auto"/>
        <w:bottom w:val="none" w:sz="0" w:space="0" w:color="auto"/>
        <w:right w:val="none" w:sz="0" w:space="0" w:color="auto"/>
      </w:divBdr>
    </w:div>
    <w:div w:id="871767956">
      <w:bodyDiv w:val="1"/>
      <w:marLeft w:val="0"/>
      <w:marRight w:val="0"/>
      <w:marTop w:val="0"/>
      <w:marBottom w:val="0"/>
      <w:divBdr>
        <w:top w:val="none" w:sz="0" w:space="0" w:color="auto"/>
        <w:left w:val="none" w:sz="0" w:space="0" w:color="auto"/>
        <w:bottom w:val="none" w:sz="0" w:space="0" w:color="auto"/>
        <w:right w:val="none" w:sz="0" w:space="0" w:color="auto"/>
      </w:divBdr>
    </w:div>
    <w:div w:id="1187210324">
      <w:bodyDiv w:val="1"/>
      <w:marLeft w:val="0"/>
      <w:marRight w:val="0"/>
      <w:marTop w:val="0"/>
      <w:marBottom w:val="0"/>
      <w:divBdr>
        <w:top w:val="none" w:sz="0" w:space="0" w:color="auto"/>
        <w:left w:val="none" w:sz="0" w:space="0" w:color="auto"/>
        <w:bottom w:val="none" w:sz="0" w:space="0" w:color="auto"/>
        <w:right w:val="none" w:sz="0" w:space="0" w:color="auto"/>
      </w:divBdr>
    </w:div>
    <w:div w:id="13463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0E3C-0C8A-4F1F-8FA1-2884A279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29</Pages>
  <Words>14159</Words>
  <Characters>77879</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DOMÍNGUEZ, José</dc:creator>
  <cp:keywords/>
  <dc:description/>
  <cp:lastModifiedBy>DELGADO, Federico</cp:lastModifiedBy>
  <cp:revision>14</cp:revision>
  <cp:lastPrinted>2020-02-24T14:38:00Z</cp:lastPrinted>
  <dcterms:created xsi:type="dcterms:W3CDTF">2020-08-03T21:28:00Z</dcterms:created>
  <dcterms:modified xsi:type="dcterms:W3CDTF">2020-08-12T20:58:00Z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2020-03-23T14:06:30Z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b85f8d72-d940-4ddf-925d-0000d22041e3</vt:lpwstr>
  </property>
  <property fmtid="{D5CDD505-2E9C-101B-9397-08002B2CF9AE}" pid="8" name="MSIP_Label_89f61502-7731-4690-a118-333634878cc9_ContentBits">
    <vt:lpwstr>0</vt:lpwstr>
  </property>
</Properties>
</file>